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22E4" w:rsidRDefault="003C35A0">
      <w:pPr>
        <w:pStyle w:val="1"/>
        <w:jc w:val="center"/>
        <w:rPr>
          <w:rFonts w:ascii="宋体" w:hAnsi="宋体"/>
        </w:rPr>
      </w:pPr>
      <w:r>
        <w:rPr>
          <w:rFonts w:ascii="宋体" w:hAnsi="宋体" w:cs="宋体" w:hint="eastAsia"/>
        </w:rPr>
        <w:t xml:space="preserve">第一章 </w:t>
      </w:r>
      <w:r>
        <w:rPr>
          <w:rFonts w:ascii="宋体" w:hAnsi="宋体" w:hint="eastAsia"/>
        </w:rPr>
        <w:t>投标邀请书</w:t>
      </w:r>
    </w:p>
    <w:p w:rsidR="00A422E4" w:rsidRPr="004602A0" w:rsidRDefault="003C35A0">
      <w:pPr>
        <w:spacing w:line="360" w:lineRule="auto"/>
        <w:ind w:left="960" w:hangingChars="400" w:hanging="960"/>
        <w:rPr>
          <w:color w:val="000000" w:themeColor="text1"/>
          <w:sz w:val="24"/>
        </w:rPr>
      </w:pPr>
      <w:r>
        <w:rPr>
          <w:rFonts w:hint="eastAsia"/>
          <w:sz w:val="24"/>
        </w:rPr>
        <w:t>声</w:t>
      </w:r>
      <w:r>
        <w:rPr>
          <w:rFonts w:hint="eastAsia"/>
          <w:sz w:val="24"/>
        </w:rPr>
        <w:t xml:space="preserve">  </w:t>
      </w:r>
      <w:r>
        <w:rPr>
          <w:rFonts w:hint="eastAsia"/>
          <w:sz w:val="24"/>
        </w:rPr>
        <w:t>明：江西南</w:t>
      </w:r>
      <w:r w:rsidRPr="004602A0">
        <w:rPr>
          <w:rFonts w:hint="eastAsia"/>
          <w:color w:val="000000" w:themeColor="text1"/>
          <w:sz w:val="24"/>
        </w:rPr>
        <w:t>华医药有限公司</w:t>
      </w:r>
      <w:proofErr w:type="gramStart"/>
      <w:r w:rsidRPr="004602A0">
        <w:rPr>
          <w:rFonts w:hint="eastAsia"/>
          <w:color w:val="000000" w:themeColor="text1"/>
          <w:sz w:val="24"/>
        </w:rPr>
        <w:t>财务数智化</w:t>
      </w:r>
      <w:proofErr w:type="gramEnd"/>
      <w:r w:rsidRPr="004602A0">
        <w:rPr>
          <w:rFonts w:hint="eastAsia"/>
          <w:color w:val="000000" w:themeColor="text1"/>
          <w:sz w:val="24"/>
        </w:rPr>
        <w:t>项目采用邀标形式，</w:t>
      </w:r>
      <w:proofErr w:type="gramStart"/>
      <w:r w:rsidRPr="004602A0">
        <w:rPr>
          <w:rFonts w:hint="eastAsia"/>
          <w:color w:val="000000" w:themeColor="text1"/>
          <w:sz w:val="24"/>
        </w:rPr>
        <w:t>现邀请</w:t>
      </w:r>
      <w:proofErr w:type="gramEnd"/>
      <w:r w:rsidRPr="004602A0">
        <w:rPr>
          <w:rFonts w:hint="eastAsia"/>
          <w:color w:val="000000" w:themeColor="text1"/>
          <w:sz w:val="24"/>
        </w:rPr>
        <w:t>国内有成熟软件产品、具备软件开发及实施能力的供应商参加此次投标。</w:t>
      </w:r>
    </w:p>
    <w:p w:rsidR="00A422E4" w:rsidRPr="004602A0" w:rsidRDefault="003C35A0">
      <w:pPr>
        <w:snapToGrid w:val="0"/>
        <w:spacing w:line="360" w:lineRule="auto"/>
        <w:ind w:firstLine="480"/>
        <w:rPr>
          <w:rFonts w:ascii="宋体" w:hAnsi="宋体"/>
          <w:color w:val="000000" w:themeColor="text1"/>
          <w:sz w:val="24"/>
        </w:rPr>
      </w:pPr>
      <w:r w:rsidRPr="004602A0">
        <w:rPr>
          <w:rFonts w:ascii="宋体" w:hAnsi="宋体" w:hint="eastAsia"/>
          <w:color w:val="000000" w:themeColor="text1"/>
          <w:sz w:val="24"/>
        </w:rPr>
        <w:t>1、招标编号：</w:t>
      </w:r>
      <w:r w:rsidR="004602A0" w:rsidRPr="004602A0">
        <w:rPr>
          <w:rFonts w:ascii="宋体" w:hAnsi="宋体" w:hint="eastAsia"/>
          <w:color w:val="000000" w:themeColor="text1"/>
          <w:sz w:val="24"/>
        </w:rPr>
        <w:t>财务0</w:t>
      </w:r>
      <w:r w:rsidR="004602A0" w:rsidRPr="004602A0">
        <w:rPr>
          <w:rFonts w:ascii="宋体" w:hAnsi="宋体"/>
          <w:color w:val="000000" w:themeColor="text1"/>
          <w:sz w:val="24"/>
        </w:rPr>
        <w:t>001</w:t>
      </w:r>
    </w:p>
    <w:p w:rsidR="00A422E4" w:rsidRPr="004602A0" w:rsidRDefault="003C35A0">
      <w:pPr>
        <w:snapToGrid w:val="0"/>
        <w:spacing w:line="360" w:lineRule="auto"/>
        <w:ind w:firstLine="480"/>
        <w:rPr>
          <w:rFonts w:ascii="宋体" w:hAnsi="宋体"/>
          <w:color w:val="000000" w:themeColor="text1"/>
          <w:sz w:val="24"/>
        </w:rPr>
      </w:pPr>
      <w:r w:rsidRPr="004602A0">
        <w:rPr>
          <w:rFonts w:ascii="宋体" w:hAnsi="宋体" w:hint="eastAsia"/>
          <w:color w:val="000000" w:themeColor="text1"/>
          <w:sz w:val="24"/>
        </w:rPr>
        <w:t>2、项目名称：</w:t>
      </w:r>
      <w:bookmarkStart w:id="0" w:name="_Hlk14095973"/>
      <w:r w:rsidRPr="004602A0">
        <w:rPr>
          <w:rFonts w:ascii="宋体" w:hAnsi="宋体" w:hint="eastAsia"/>
          <w:color w:val="000000" w:themeColor="text1"/>
          <w:sz w:val="24"/>
        </w:rPr>
        <w:t>江西南华医药有限公司</w:t>
      </w:r>
      <w:proofErr w:type="gramStart"/>
      <w:r w:rsidRPr="004602A0">
        <w:rPr>
          <w:rFonts w:ascii="宋体" w:hAnsi="宋体" w:hint="eastAsia"/>
          <w:color w:val="000000" w:themeColor="text1"/>
          <w:sz w:val="24"/>
        </w:rPr>
        <w:t>财务数智化</w:t>
      </w:r>
      <w:proofErr w:type="gramEnd"/>
      <w:r w:rsidRPr="004602A0">
        <w:rPr>
          <w:rFonts w:ascii="宋体" w:hAnsi="宋体" w:hint="eastAsia"/>
          <w:color w:val="000000" w:themeColor="text1"/>
          <w:sz w:val="24"/>
        </w:rPr>
        <w:t>项目</w:t>
      </w:r>
      <w:bookmarkEnd w:id="0"/>
    </w:p>
    <w:p w:rsidR="00A422E4" w:rsidRPr="004602A0" w:rsidRDefault="003C35A0">
      <w:pPr>
        <w:snapToGrid w:val="0"/>
        <w:spacing w:before="120" w:line="360" w:lineRule="auto"/>
        <w:ind w:firstLine="480"/>
        <w:rPr>
          <w:rFonts w:ascii="宋体" w:hAnsi="宋体"/>
          <w:color w:val="000000" w:themeColor="text1"/>
          <w:sz w:val="24"/>
        </w:rPr>
      </w:pPr>
      <w:r w:rsidRPr="004602A0">
        <w:rPr>
          <w:rFonts w:ascii="宋体" w:hAnsi="宋体" w:hint="eastAsia"/>
          <w:color w:val="000000" w:themeColor="text1"/>
          <w:sz w:val="24"/>
        </w:rPr>
        <w:t>3、投标截止时间及地点：</w:t>
      </w:r>
    </w:p>
    <w:p w:rsidR="00A422E4" w:rsidRPr="004602A0" w:rsidRDefault="003C35A0">
      <w:pPr>
        <w:snapToGrid w:val="0"/>
        <w:spacing w:before="120" w:line="360" w:lineRule="auto"/>
        <w:ind w:left="720" w:firstLine="120"/>
        <w:rPr>
          <w:rFonts w:ascii="宋体" w:hAnsi="宋体"/>
          <w:color w:val="000000" w:themeColor="text1"/>
          <w:sz w:val="24"/>
        </w:rPr>
      </w:pPr>
      <w:r w:rsidRPr="004602A0">
        <w:rPr>
          <w:rFonts w:ascii="宋体" w:hAnsi="宋体" w:hint="eastAsia"/>
          <w:color w:val="000000" w:themeColor="text1"/>
          <w:sz w:val="24"/>
        </w:rPr>
        <w:t>投标截止时间：2024年</w:t>
      </w:r>
      <w:r w:rsidR="004602A0" w:rsidRPr="004602A0">
        <w:rPr>
          <w:rFonts w:ascii="宋体" w:hAnsi="宋体"/>
          <w:color w:val="000000" w:themeColor="text1"/>
          <w:sz w:val="24"/>
        </w:rPr>
        <w:t>12</w:t>
      </w:r>
      <w:r w:rsidRPr="004602A0">
        <w:rPr>
          <w:rFonts w:ascii="宋体" w:hAnsi="宋体" w:hint="eastAsia"/>
          <w:color w:val="000000" w:themeColor="text1"/>
          <w:sz w:val="24"/>
        </w:rPr>
        <w:t>月</w:t>
      </w:r>
      <w:r w:rsidR="004602A0" w:rsidRPr="004602A0">
        <w:rPr>
          <w:rFonts w:ascii="宋体" w:hAnsi="宋体"/>
          <w:color w:val="000000" w:themeColor="text1"/>
          <w:sz w:val="24"/>
        </w:rPr>
        <w:t>2</w:t>
      </w:r>
      <w:r w:rsidR="0032371B">
        <w:rPr>
          <w:rFonts w:ascii="宋体" w:hAnsi="宋体"/>
          <w:color w:val="000000" w:themeColor="text1"/>
          <w:sz w:val="24"/>
        </w:rPr>
        <w:t>9</w:t>
      </w:r>
      <w:r w:rsidRPr="004602A0">
        <w:rPr>
          <w:rFonts w:ascii="宋体" w:hAnsi="宋体" w:hint="eastAsia"/>
          <w:color w:val="000000" w:themeColor="text1"/>
          <w:sz w:val="24"/>
        </w:rPr>
        <w:t>日</w:t>
      </w:r>
      <w:r w:rsidR="004602A0" w:rsidRPr="004602A0">
        <w:rPr>
          <w:rFonts w:ascii="宋体" w:hAnsi="宋体"/>
          <w:color w:val="000000" w:themeColor="text1"/>
          <w:sz w:val="24"/>
        </w:rPr>
        <w:t>12</w:t>
      </w:r>
      <w:r w:rsidRPr="004602A0">
        <w:rPr>
          <w:rFonts w:ascii="宋体" w:hAnsi="宋体" w:hint="eastAsia"/>
          <w:color w:val="000000" w:themeColor="text1"/>
          <w:sz w:val="24"/>
        </w:rPr>
        <w:t>时整（北京时间）</w:t>
      </w:r>
    </w:p>
    <w:p w:rsidR="00A422E4" w:rsidRPr="004602A0" w:rsidRDefault="003C35A0">
      <w:pPr>
        <w:snapToGrid w:val="0"/>
        <w:spacing w:before="120" w:line="360" w:lineRule="auto"/>
        <w:ind w:left="720" w:firstLine="120"/>
        <w:rPr>
          <w:rFonts w:ascii="宋体" w:hAnsi="宋体"/>
          <w:color w:val="000000" w:themeColor="text1"/>
          <w:sz w:val="24"/>
        </w:rPr>
      </w:pPr>
      <w:r w:rsidRPr="004602A0">
        <w:rPr>
          <w:rFonts w:ascii="宋体" w:hAnsi="宋体" w:hint="eastAsia"/>
          <w:color w:val="000000" w:themeColor="text1"/>
          <w:sz w:val="24"/>
        </w:rPr>
        <w:t>投标地点：</w:t>
      </w:r>
      <w:r w:rsidR="004602A0" w:rsidRPr="004602A0">
        <w:rPr>
          <w:rFonts w:ascii="宋体" w:hAnsi="宋体" w:hint="eastAsia"/>
          <w:color w:val="000000" w:themeColor="text1"/>
          <w:sz w:val="24"/>
        </w:rPr>
        <w:t>南昌市</w:t>
      </w:r>
    </w:p>
    <w:p w:rsidR="00A422E4" w:rsidRPr="004602A0" w:rsidRDefault="003C35A0">
      <w:pPr>
        <w:snapToGrid w:val="0"/>
        <w:spacing w:before="120" w:line="360" w:lineRule="auto"/>
        <w:ind w:firstLine="480"/>
        <w:rPr>
          <w:rFonts w:ascii="宋体" w:hAnsi="宋体"/>
          <w:color w:val="000000" w:themeColor="text1"/>
          <w:sz w:val="24"/>
        </w:rPr>
      </w:pPr>
      <w:r w:rsidRPr="004602A0">
        <w:rPr>
          <w:rFonts w:ascii="宋体" w:hAnsi="宋体" w:hint="eastAsia"/>
          <w:color w:val="000000" w:themeColor="text1"/>
          <w:sz w:val="24"/>
        </w:rPr>
        <w:t>4、开标时间及地点：</w:t>
      </w:r>
    </w:p>
    <w:p w:rsidR="00A422E4" w:rsidRPr="004602A0" w:rsidRDefault="003C35A0">
      <w:pPr>
        <w:snapToGrid w:val="0"/>
        <w:spacing w:before="120" w:line="360" w:lineRule="auto"/>
        <w:ind w:left="720" w:firstLine="120"/>
        <w:rPr>
          <w:rFonts w:ascii="宋体" w:hAnsi="宋体"/>
          <w:color w:val="000000" w:themeColor="text1"/>
          <w:sz w:val="24"/>
        </w:rPr>
      </w:pPr>
      <w:r w:rsidRPr="004602A0">
        <w:rPr>
          <w:rFonts w:ascii="宋体" w:hAnsi="宋体" w:hint="eastAsia"/>
          <w:color w:val="000000" w:themeColor="text1"/>
          <w:sz w:val="24"/>
        </w:rPr>
        <w:t>开标时间：2024年</w:t>
      </w:r>
      <w:r w:rsidR="004602A0" w:rsidRPr="004602A0">
        <w:rPr>
          <w:rFonts w:ascii="宋体" w:hAnsi="宋体"/>
          <w:color w:val="000000" w:themeColor="text1"/>
          <w:sz w:val="24"/>
        </w:rPr>
        <w:t>12</w:t>
      </w:r>
      <w:r w:rsidRPr="004602A0">
        <w:rPr>
          <w:rFonts w:ascii="宋体" w:hAnsi="宋体" w:hint="eastAsia"/>
          <w:color w:val="000000" w:themeColor="text1"/>
          <w:sz w:val="24"/>
        </w:rPr>
        <w:t xml:space="preserve"> 月</w:t>
      </w:r>
      <w:r w:rsidR="0032371B">
        <w:rPr>
          <w:rFonts w:ascii="宋体" w:hAnsi="宋体"/>
          <w:color w:val="000000" w:themeColor="text1"/>
          <w:sz w:val="24"/>
        </w:rPr>
        <w:t>30</w:t>
      </w:r>
      <w:r w:rsidRPr="004602A0">
        <w:rPr>
          <w:rFonts w:ascii="宋体" w:hAnsi="宋体" w:hint="eastAsia"/>
          <w:color w:val="000000" w:themeColor="text1"/>
          <w:sz w:val="24"/>
        </w:rPr>
        <w:t>日</w:t>
      </w:r>
      <w:r w:rsidR="0032371B">
        <w:rPr>
          <w:rFonts w:ascii="宋体" w:hAnsi="宋体"/>
          <w:color w:val="000000" w:themeColor="text1"/>
          <w:sz w:val="24"/>
        </w:rPr>
        <w:t>9</w:t>
      </w:r>
      <w:bookmarkStart w:id="1" w:name="_GoBack"/>
      <w:bookmarkEnd w:id="1"/>
      <w:r w:rsidRPr="004602A0">
        <w:rPr>
          <w:rFonts w:ascii="宋体" w:hAnsi="宋体" w:hint="eastAsia"/>
          <w:color w:val="000000" w:themeColor="text1"/>
          <w:sz w:val="24"/>
        </w:rPr>
        <w:t>时整（北京时间）</w:t>
      </w:r>
    </w:p>
    <w:p w:rsidR="00A422E4" w:rsidRPr="004602A0" w:rsidRDefault="003C35A0">
      <w:pPr>
        <w:snapToGrid w:val="0"/>
        <w:spacing w:before="120" w:line="360" w:lineRule="auto"/>
        <w:ind w:left="720" w:firstLine="120"/>
        <w:rPr>
          <w:rFonts w:ascii="宋体" w:hAnsi="宋体"/>
          <w:color w:val="000000" w:themeColor="text1"/>
          <w:sz w:val="24"/>
        </w:rPr>
      </w:pPr>
      <w:r w:rsidRPr="004602A0">
        <w:rPr>
          <w:rFonts w:ascii="宋体" w:hAnsi="宋体" w:hint="eastAsia"/>
          <w:color w:val="000000" w:themeColor="text1"/>
          <w:sz w:val="24"/>
        </w:rPr>
        <w:t>开标地点：</w:t>
      </w:r>
      <w:r w:rsidR="004602A0" w:rsidRPr="004602A0">
        <w:rPr>
          <w:rFonts w:ascii="宋体" w:hAnsi="宋体" w:hint="eastAsia"/>
          <w:color w:val="000000" w:themeColor="text1"/>
          <w:sz w:val="24"/>
        </w:rPr>
        <w:t>南昌市</w:t>
      </w:r>
    </w:p>
    <w:p w:rsidR="00A422E4" w:rsidRPr="004602A0" w:rsidRDefault="003C35A0">
      <w:pPr>
        <w:snapToGrid w:val="0"/>
        <w:spacing w:before="120" w:line="360" w:lineRule="auto"/>
        <w:ind w:firstLine="480"/>
        <w:rPr>
          <w:rFonts w:ascii="宋体" w:hAnsi="宋体"/>
          <w:color w:val="000000" w:themeColor="text1"/>
          <w:sz w:val="24"/>
        </w:rPr>
      </w:pPr>
      <w:r w:rsidRPr="004602A0">
        <w:rPr>
          <w:rFonts w:ascii="宋体" w:hAnsi="宋体" w:hint="eastAsia"/>
          <w:b/>
          <w:bCs/>
          <w:color w:val="000000" w:themeColor="text1"/>
          <w:sz w:val="24"/>
        </w:rPr>
        <w:t>5、全套投标书应密封处理，并加盖有效公章（否则按无效处理）</w:t>
      </w:r>
      <w:r w:rsidRPr="004602A0">
        <w:rPr>
          <w:rFonts w:ascii="宋体" w:hAnsi="宋体" w:hint="eastAsia"/>
          <w:color w:val="000000" w:themeColor="text1"/>
          <w:sz w:val="24"/>
        </w:rPr>
        <w:t>，封面显示投标项目名称及招标编号。投标书投递方式采用投标人送标。投标文件应于标书规定的开标时间递交到江西南华医药有限公司，迟到的投标文件将不被接受。</w:t>
      </w:r>
    </w:p>
    <w:p w:rsidR="00A422E4" w:rsidRPr="004602A0" w:rsidRDefault="003C35A0">
      <w:pPr>
        <w:snapToGrid w:val="0"/>
        <w:spacing w:before="120" w:line="360" w:lineRule="auto"/>
        <w:ind w:firstLine="480"/>
        <w:rPr>
          <w:rFonts w:ascii="宋体" w:hAnsi="宋体"/>
          <w:color w:val="000000" w:themeColor="text1"/>
          <w:sz w:val="24"/>
        </w:rPr>
      </w:pPr>
      <w:r w:rsidRPr="004602A0">
        <w:rPr>
          <w:rFonts w:ascii="宋体" w:hAnsi="宋体" w:hint="eastAsia"/>
          <w:color w:val="000000" w:themeColor="text1"/>
          <w:sz w:val="24"/>
        </w:rPr>
        <w:t>6、咨询联系人：</w:t>
      </w:r>
    </w:p>
    <w:p w:rsidR="00A422E4" w:rsidRPr="004602A0" w:rsidRDefault="003C35A0">
      <w:pPr>
        <w:snapToGrid w:val="0"/>
        <w:spacing w:before="120" w:line="360" w:lineRule="auto"/>
        <w:ind w:leftChars="100" w:left="210" w:firstLine="480"/>
        <w:rPr>
          <w:rFonts w:ascii="宋体" w:hAnsi="宋体"/>
          <w:color w:val="000000" w:themeColor="text1"/>
          <w:sz w:val="24"/>
        </w:rPr>
      </w:pPr>
      <w:r w:rsidRPr="004602A0">
        <w:rPr>
          <w:rFonts w:ascii="宋体" w:hAnsi="宋体" w:hint="eastAsia"/>
          <w:color w:val="000000" w:themeColor="text1"/>
          <w:sz w:val="24"/>
        </w:rPr>
        <w:t>业务对接：</w:t>
      </w:r>
      <w:proofErr w:type="gramStart"/>
      <w:r w:rsidRPr="004602A0">
        <w:rPr>
          <w:rFonts w:ascii="宋体" w:hAnsi="宋体" w:hint="eastAsia"/>
          <w:color w:val="000000" w:themeColor="text1"/>
          <w:sz w:val="24"/>
        </w:rPr>
        <w:t>刘城</w:t>
      </w:r>
      <w:proofErr w:type="gramEnd"/>
      <w:r w:rsidRPr="004602A0">
        <w:rPr>
          <w:rFonts w:ascii="宋体" w:hAnsi="宋体" w:hint="eastAsia"/>
          <w:color w:val="000000" w:themeColor="text1"/>
          <w:sz w:val="24"/>
        </w:rPr>
        <w:t xml:space="preserve"> 13177778050</w:t>
      </w:r>
    </w:p>
    <w:p w:rsidR="00A422E4" w:rsidRPr="004602A0" w:rsidRDefault="003C35A0">
      <w:pPr>
        <w:snapToGrid w:val="0"/>
        <w:spacing w:before="120" w:line="360" w:lineRule="auto"/>
        <w:ind w:leftChars="100" w:left="210" w:firstLine="480"/>
        <w:rPr>
          <w:rFonts w:ascii="宋体" w:hAnsi="宋体"/>
          <w:color w:val="000000" w:themeColor="text1"/>
          <w:sz w:val="24"/>
        </w:rPr>
      </w:pPr>
      <w:r w:rsidRPr="004602A0">
        <w:rPr>
          <w:rFonts w:ascii="宋体" w:hAnsi="宋体" w:hint="eastAsia"/>
          <w:color w:val="000000" w:themeColor="text1"/>
          <w:sz w:val="24"/>
        </w:rPr>
        <w:t xml:space="preserve">技术对接：罗俊 </w:t>
      </w:r>
      <w:r w:rsidR="004602A0" w:rsidRPr="004602A0">
        <w:rPr>
          <w:rFonts w:ascii="宋体" w:hAnsi="宋体"/>
          <w:color w:val="000000" w:themeColor="text1"/>
          <w:sz w:val="24"/>
        </w:rPr>
        <w:t>18170898805</w:t>
      </w:r>
    </w:p>
    <w:p w:rsidR="00A422E4" w:rsidRPr="004602A0" w:rsidRDefault="00A422E4">
      <w:pPr>
        <w:rPr>
          <w:color w:val="000000" w:themeColor="text1"/>
        </w:rPr>
      </w:pPr>
    </w:p>
    <w:p w:rsidR="00A422E4" w:rsidRPr="004602A0" w:rsidRDefault="00A422E4">
      <w:pPr>
        <w:pStyle w:val="a4"/>
        <w:rPr>
          <w:color w:val="000000" w:themeColor="text1"/>
        </w:rPr>
      </w:pPr>
    </w:p>
    <w:p w:rsidR="00A422E4" w:rsidRPr="004602A0" w:rsidRDefault="00A422E4">
      <w:pPr>
        <w:pStyle w:val="a5"/>
        <w:ind w:firstLine="210"/>
        <w:rPr>
          <w:color w:val="000000" w:themeColor="text1"/>
        </w:rPr>
      </w:pPr>
    </w:p>
    <w:p w:rsidR="00A422E4" w:rsidRPr="004602A0" w:rsidRDefault="00A422E4">
      <w:pPr>
        <w:rPr>
          <w:color w:val="000000" w:themeColor="text1"/>
        </w:rPr>
      </w:pPr>
    </w:p>
    <w:p w:rsidR="00A422E4" w:rsidRPr="004602A0" w:rsidRDefault="00A422E4">
      <w:pPr>
        <w:pStyle w:val="a4"/>
        <w:rPr>
          <w:color w:val="000000" w:themeColor="text1"/>
        </w:rPr>
      </w:pPr>
    </w:p>
    <w:p w:rsidR="00A422E4" w:rsidRPr="004602A0" w:rsidRDefault="00A422E4">
      <w:pPr>
        <w:pStyle w:val="a5"/>
        <w:ind w:firstLine="210"/>
        <w:rPr>
          <w:color w:val="000000" w:themeColor="text1"/>
        </w:rPr>
      </w:pPr>
    </w:p>
    <w:p w:rsidR="00A422E4" w:rsidRPr="004602A0" w:rsidRDefault="00A422E4">
      <w:pPr>
        <w:rPr>
          <w:color w:val="000000" w:themeColor="text1"/>
        </w:rPr>
      </w:pPr>
    </w:p>
    <w:p w:rsidR="00A422E4" w:rsidRPr="004602A0" w:rsidRDefault="003C35A0">
      <w:pPr>
        <w:pStyle w:val="1"/>
        <w:jc w:val="center"/>
        <w:rPr>
          <w:rFonts w:ascii="宋体" w:hAnsi="宋体"/>
          <w:color w:val="000000" w:themeColor="text1"/>
        </w:rPr>
      </w:pPr>
      <w:r w:rsidRPr="004602A0">
        <w:rPr>
          <w:rFonts w:ascii="宋体" w:hAnsi="宋体" w:cs="宋体" w:hint="eastAsia"/>
          <w:color w:val="000000" w:themeColor="text1"/>
        </w:rPr>
        <w:lastRenderedPageBreak/>
        <w:t xml:space="preserve">第二章 </w:t>
      </w:r>
      <w:r w:rsidRPr="004602A0">
        <w:rPr>
          <w:rFonts w:ascii="宋体" w:hAnsi="宋体" w:hint="eastAsia"/>
          <w:color w:val="000000" w:themeColor="text1"/>
        </w:rPr>
        <w:t>投标人须知</w:t>
      </w:r>
    </w:p>
    <w:p w:rsidR="00A422E4" w:rsidRPr="004602A0" w:rsidRDefault="003C35A0">
      <w:pPr>
        <w:pStyle w:val="2"/>
        <w:rPr>
          <w:rFonts w:ascii="宋体" w:eastAsia="宋体" w:hAnsi="宋体" w:cs="宋体"/>
          <w:color w:val="000000" w:themeColor="text1"/>
        </w:rPr>
      </w:pPr>
      <w:bookmarkStart w:id="2" w:name="_Toc1949"/>
      <w:bookmarkStart w:id="3" w:name="_Toc108089727"/>
      <w:r w:rsidRPr="004602A0">
        <w:rPr>
          <w:rFonts w:ascii="宋体" w:eastAsia="宋体" w:hAnsi="宋体" w:cs="宋体" w:hint="eastAsia"/>
          <w:color w:val="000000" w:themeColor="text1"/>
        </w:rPr>
        <w:t>2.1项目概况及招标范围</w:t>
      </w:r>
      <w:bookmarkEnd w:id="2"/>
      <w:bookmarkEnd w:id="3"/>
    </w:p>
    <w:p w:rsidR="00A422E4" w:rsidRPr="004602A0" w:rsidRDefault="003C35A0">
      <w:pPr>
        <w:pStyle w:val="a7"/>
        <w:snapToGrid w:val="0"/>
        <w:spacing w:line="360" w:lineRule="auto"/>
        <w:ind w:firstLineChars="200" w:firstLine="480"/>
        <w:rPr>
          <w:rFonts w:hAnsi="宋体" w:cs="宋体"/>
          <w:color w:val="000000" w:themeColor="text1"/>
          <w:sz w:val="24"/>
          <w:szCs w:val="24"/>
        </w:rPr>
      </w:pPr>
      <w:r w:rsidRPr="004602A0">
        <w:rPr>
          <w:rFonts w:hAnsi="宋体" w:cs="宋体" w:hint="eastAsia"/>
          <w:color w:val="000000" w:themeColor="text1"/>
          <w:sz w:val="24"/>
          <w:szCs w:val="24"/>
        </w:rPr>
        <w:t>1.1项目名称：</w:t>
      </w:r>
      <w:r w:rsidRPr="004602A0">
        <w:rPr>
          <w:rFonts w:hAnsi="宋体" w:hint="eastAsia"/>
          <w:color w:val="000000" w:themeColor="text1"/>
          <w:sz w:val="24"/>
        </w:rPr>
        <w:t>江西南华医药有限公司</w:t>
      </w:r>
      <w:proofErr w:type="gramStart"/>
      <w:r w:rsidRPr="004602A0">
        <w:rPr>
          <w:rFonts w:hAnsi="宋体" w:hint="eastAsia"/>
          <w:color w:val="000000" w:themeColor="text1"/>
          <w:sz w:val="24"/>
        </w:rPr>
        <w:t>财务数智化</w:t>
      </w:r>
      <w:proofErr w:type="gramEnd"/>
      <w:r w:rsidRPr="004602A0">
        <w:rPr>
          <w:rFonts w:hAnsi="宋体" w:hint="eastAsia"/>
          <w:color w:val="000000" w:themeColor="text1"/>
          <w:sz w:val="24"/>
        </w:rPr>
        <w:t>项目</w:t>
      </w:r>
      <w:r w:rsidRPr="004602A0">
        <w:rPr>
          <w:rFonts w:hAnsi="宋体" w:cs="宋体" w:hint="eastAsia"/>
          <w:color w:val="000000" w:themeColor="text1"/>
          <w:sz w:val="24"/>
          <w:szCs w:val="24"/>
        </w:rPr>
        <w:t>。</w:t>
      </w:r>
      <w:bookmarkStart w:id="4" w:name="_Toc200359429"/>
      <w:bookmarkStart w:id="5" w:name="_Toc375038775"/>
      <w:bookmarkStart w:id="6" w:name="_Toc224103301"/>
      <w:bookmarkStart w:id="7" w:name="_Toc200359240"/>
    </w:p>
    <w:p w:rsidR="00A422E4" w:rsidRPr="004602A0" w:rsidRDefault="003C35A0">
      <w:pPr>
        <w:pStyle w:val="a7"/>
        <w:snapToGrid w:val="0"/>
        <w:spacing w:line="360" w:lineRule="auto"/>
        <w:ind w:firstLineChars="200" w:firstLine="480"/>
        <w:rPr>
          <w:rFonts w:hAnsi="宋体" w:cs="宋体"/>
          <w:color w:val="000000" w:themeColor="text1"/>
          <w:sz w:val="24"/>
          <w:szCs w:val="24"/>
        </w:rPr>
      </w:pPr>
      <w:r w:rsidRPr="004602A0">
        <w:rPr>
          <w:rFonts w:hAnsi="宋体" w:cs="宋体" w:hint="eastAsia"/>
          <w:color w:val="000000" w:themeColor="text1"/>
          <w:sz w:val="24"/>
          <w:szCs w:val="24"/>
        </w:rPr>
        <w:t>1.2项目建设内容：本项目在现有信息系统基础上，建设</w:t>
      </w:r>
      <w:proofErr w:type="gramStart"/>
      <w:r w:rsidRPr="004602A0">
        <w:rPr>
          <w:rFonts w:hAnsi="宋体" w:cs="宋体" w:hint="eastAsia"/>
          <w:color w:val="000000" w:themeColor="text1"/>
          <w:sz w:val="24"/>
          <w:szCs w:val="24"/>
        </w:rPr>
        <w:t>以下数智化</w:t>
      </w:r>
      <w:proofErr w:type="gramEnd"/>
      <w:r w:rsidRPr="004602A0">
        <w:rPr>
          <w:rFonts w:hAnsi="宋体" w:cs="宋体" w:hint="eastAsia"/>
          <w:color w:val="000000" w:themeColor="text1"/>
          <w:sz w:val="24"/>
          <w:szCs w:val="24"/>
        </w:rPr>
        <w:t>平台：财务共享运营平台、</w:t>
      </w:r>
      <w:proofErr w:type="gramStart"/>
      <w:r w:rsidRPr="004602A0">
        <w:rPr>
          <w:rFonts w:hAnsi="宋体" w:cs="宋体" w:hint="eastAsia"/>
          <w:color w:val="000000" w:themeColor="text1"/>
          <w:sz w:val="24"/>
          <w:szCs w:val="24"/>
        </w:rPr>
        <w:t>费控管理系统</w:t>
      </w:r>
      <w:proofErr w:type="gramEnd"/>
      <w:r w:rsidRPr="004602A0">
        <w:rPr>
          <w:rFonts w:hAnsi="宋体" w:cs="宋体" w:hint="eastAsia"/>
          <w:color w:val="000000" w:themeColor="text1"/>
          <w:sz w:val="24"/>
          <w:szCs w:val="24"/>
        </w:rPr>
        <w:t>、财务核算系统、合并报表系统、资金管理系统、全面预算系统、财务中台系统、电子会计档案系统；上述平台将覆盖江西南华医药有限公司及其下属所有全资、控股企业以及未来可能新增的全资、控股企业。</w:t>
      </w:r>
    </w:p>
    <w:p w:rsidR="00A422E4" w:rsidRPr="004602A0" w:rsidRDefault="003C35A0">
      <w:pPr>
        <w:pStyle w:val="a7"/>
        <w:snapToGrid w:val="0"/>
        <w:spacing w:line="360" w:lineRule="auto"/>
        <w:ind w:firstLineChars="200" w:firstLine="480"/>
        <w:rPr>
          <w:rFonts w:hAnsi="宋体" w:cs="宋体"/>
          <w:color w:val="000000" w:themeColor="text1"/>
          <w:sz w:val="24"/>
          <w:szCs w:val="24"/>
        </w:rPr>
      </w:pPr>
      <w:r w:rsidRPr="004602A0">
        <w:rPr>
          <w:rFonts w:hAnsi="宋体" w:cs="宋体" w:hint="eastAsia"/>
          <w:color w:val="000000" w:themeColor="text1"/>
          <w:sz w:val="24"/>
          <w:szCs w:val="24"/>
        </w:rPr>
        <w:t>2.3项目建设周期：本项目自合同签订之日起，计划工期12个月。</w:t>
      </w:r>
      <w:bookmarkStart w:id="8" w:name="_Toc34732361"/>
    </w:p>
    <w:p w:rsidR="00A422E4" w:rsidRPr="004602A0" w:rsidRDefault="003C35A0">
      <w:pPr>
        <w:pStyle w:val="a7"/>
        <w:snapToGrid w:val="0"/>
        <w:spacing w:line="360" w:lineRule="auto"/>
        <w:ind w:firstLineChars="200" w:firstLine="480"/>
        <w:rPr>
          <w:rFonts w:hAnsi="宋体" w:cs="宋体"/>
          <w:color w:val="000000" w:themeColor="text1"/>
          <w:sz w:val="24"/>
          <w:szCs w:val="24"/>
        </w:rPr>
      </w:pPr>
      <w:r w:rsidRPr="004602A0">
        <w:rPr>
          <w:rFonts w:hAnsi="宋体" w:cs="宋体" w:hint="eastAsia"/>
          <w:color w:val="000000" w:themeColor="text1"/>
          <w:sz w:val="24"/>
          <w:szCs w:val="24"/>
        </w:rPr>
        <w:t>2.4招标范围：本次招标范围包含江西南华医药有限公司</w:t>
      </w:r>
      <w:proofErr w:type="gramStart"/>
      <w:r w:rsidRPr="004602A0">
        <w:rPr>
          <w:rFonts w:hAnsi="宋体" w:cs="宋体" w:hint="eastAsia"/>
          <w:color w:val="000000" w:themeColor="text1"/>
          <w:sz w:val="24"/>
          <w:szCs w:val="24"/>
        </w:rPr>
        <w:t>财务数智化</w:t>
      </w:r>
      <w:proofErr w:type="gramEnd"/>
      <w:r w:rsidRPr="004602A0">
        <w:rPr>
          <w:rFonts w:hAnsi="宋体" w:cs="宋体" w:hint="eastAsia"/>
          <w:color w:val="000000" w:themeColor="text1"/>
          <w:sz w:val="24"/>
          <w:szCs w:val="24"/>
        </w:rPr>
        <w:t>项目中的各软件系统内容，投标人应为本项目提供核心业务相关系统开发及实施服务，组建经验丰富的高素质项目团队，完成需求整理、方案设计、系统开发、系统测试、上线、培训、运营支持等全过程服务（具体详见第四章技术要求）。</w:t>
      </w:r>
    </w:p>
    <w:p w:rsidR="00A422E4" w:rsidRPr="004602A0" w:rsidRDefault="003C35A0">
      <w:pPr>
        <w:pStyle w:val="2"/>
        <w:rPr>
          <w:rFonts w:ascii="宋体" w:eastAsia="宋体" w:hAnsi="宋体" w:cs="宋体"/>
          <w:color w:val="000000" w:themeColor="text1"/>
        </w:rPr>
      </w:pPr>
      <w:bookmarkStart w:id="9" w:name="_Toc108089728"/>
      <w:bookmarkStart w:id="10" w:name="_Toc20834"/>
      <w:bookmarkStart w:id="11" w:name="_Toc30984"/>
      <w:bookmarkStart w:id="12" w:name="_Toc15365"/>
      <w:bookmarkStart w:id="13" w:name="_Toc441046572"/>
      <w:bookmarkEnd w:id="8"/>
      <w:r w:rsidRPr="004602A0">
        <w:rPr>
          <w:rFonts w:ascii="宋体" w:eastAsia="宋体" w:hAnsi="宋体" w:cs="宋体" w:hint="eastAsia"/>
          <w:color w:val="000000" w:themeColor="text1"/>
        </w:rPr>
        <w:t>2.2投标人资格要求</w:t>
      </w:r>
      <w:bookmarkEnd w:id="4"/>
      <w:bookmarkEnd w:id="5"/>
      <w:bookmarkEnd w:id="6"/>
      <w:bookmarkEnd w:id="7"/>
      <w:bookmarkEnd w:id="9"/>
      <w:bookmarkEnd w:id="10"/>
      <w:bookmarkEnd w:id="11"/>
      <w:bookmarkEnd w:id="12"/>
      <w:bookmarkEnd w:id="13"/>
    </w:p>
    <w:p w:rsidR="00A422E4" w:rsidRPr="004602A0" w:rsidRDefault="003C35A0">
      <w:pPr>
        <w:pStyle w:val="a7"/>
        <w:snapToGrid w:val="0"/>
        <w:spacing w:line="360" w:lineRule="auto"/>
        <w:ind w:firstLineChars="200" w:firstLine="480"/>
        <w:rPr>
          <w:rFonts w:hAnsi="宋体" w:cs="宋体"/>
          <w:color w:val="000000" w:themeColor="text1"/>
          <w:sz w:val="24"/>
          <w:szCs w:val="24"/>
        </w:rPr>
      </w:pPr>
      <w:r w:rsidRPr="004602A0">
        <w:rPr>
          <w:rFonts w:hAnsi="宋体" w:cs="宋体" w:hint="eastAsia"/>
          <w:color w:val="000000" w:themeColor="text1"/>
          <w:sz w:val="24"/>
          <w:szCs w:val="24"/>
        </w:rPr>
        <w:t>本次招标实行资格后审，投标人应满足下列要求：</w:t>
      </w:r>
    </w:p>
    <w:p w:rsidR="00A422E4" w:rsidRPr="004602A0" w:rsidRDefault="003C35A0">
      <w:pPr>
        <w:pStyle w:val="a7"/>
        <w:snapToGrid w:val="0"/>
        <w:spacing w:line="360" w:lineRule="auto"/>
        <w:ind w:firstLineChars="200" w:firstLine="480"/>
        <w:rPr>
          <w:rFonts w:hAnsi="宋体" w:cs="宋体"/>
          <w:color w:val="000000" w:themeColor="text1"/>
          <w:sz w:val="24"/>
          <w:szCs w:val="24"/>
        </w:rPr>
      </w:pPr>
      <w:r w:rsidRPr="004602A0">
        <w:rPr>
          <w:rFonts w:hAnsi="宋体" w:cs="宋体" w:hint="eastAsia"/>
          <w:color w:val="000000" w:themeColor="text1"/>
          <w:sz w:val="24"/>
          <w:szCs w:val="24"/>
        </w:rPr>
        <w:t>1.投标人须为中华人民共和国境内注册、有效存续的企业，并具备独立法人资格；</w:t>
      </w:r>
    </w:p>
    <w:p w:rsidR="00A422E4" w:rsidRPr="004602A0" w:rsidRDefault="003C35A0">
      <w:pPr>
        <w:pStyle w:val="a7"/>
        <w:snapToGrid w:val="0"/>
        <w:spacing w:line="360" w:lineRule="auto"/>
        <w:ind w:firstLineChars="200" w:firstLine="480"/>
        <w:rPr>
          <w:rFonts w:hAnsi="宋体" w:cs="宋体"/>
          <w:color w:val="000000" w:themeColor="text1"/>
          <w:sz w:val="24"/>
          <w:szCs w:val="24"/>
        </w:rPr>
      </w:pPr>
      <w:r w:rsidRPr="004602A0">
        <w:rPr>
          <w:rFonts w:hAnsi="宋体" w:cs="宋体" w:hint="eastAsia"/>
          <w:color w:val="000000" w:themeColor="text1"/>
          <w:sz w:val="24"/>
          <w:szCs w:val="24"/>
        </w:rPr>
        <w:t>2.投标人具有所投系统软件著作权；</w:t>
      </w:r>
    </w:p>
    <w:p w:rsidR="00A422E4" w:rsidRPr="004602A0" w:rsidRDefault="003C35A0">
      <w:pPr>
        <w:pStyle w:val="a7"/>
        <w:snapToGrid w:val="0"/>
        <w:spacing w:line="360" w:lineRule="auto"/>
        <w:ind w:firstLineChars="200" w:firstLine="480"/>
        <w:rPr>
          <w:rFonts w:hAnsi="宋体" w:cs="宋体"/>
          <w:color w:val="000000" w:themeColor="text1"/>
          <w:sz w:val="24"/>
          <w:szCs w:val="24"/>
        </w:rPr>
      </w:pPr>
      <w:r w:rsidRPr="004602A0">
        <w:rPr>
          <w:rFonts w:hAnsi="宋体" w:cs="宋体" w:hint="eastAsia"/>
          <w:color w:val="000000" w:themeColor="text1"/>
          <w:sz w:val="24"/>
          <w:szCs w:val="24"/>
        </w:rPr>
        <w:t>3.投标人具有ISO9001质量管理体系认证证书；</w:t>
      </w:r>
    </w:p>
    <w:p w:rsidR="00A422E4" w:rsidRPr="004602A0" w:rsidRDefault="003C35A0">
      <w:pPr>
        <w:pStyle w:val="a7"/>
        <w:snapToGrid w:val="0"/>
        <w:spacing w:line="360" w:lineRule="auto"/>
        <w:ind w:firstLineChars="200" w:firstLine="480"/>
        <w:rPr>
          <w:rFonts w:hAnsi="宋体" w:cs="宋体"/>
          <w:color w:val="000000" w:themeColor="text1"/>
          <w:sz w:val="24"/>
          <w:szCs w:val="24"/>
        </w:rPr>
      </w:pPr>
      <w:r w:rsidRPr="004602A0">
        <w:rPr>
          <w:rFonts w:hAnsi="宋体" w:cs="宋体" w:hint="eastAsia"/>
          <w:color w:val="000000" w:themeColor="text1"/>
          <w:sz w:val="24"/>
          <w:szCs w:val="24"/>
        </w:rPr>
        <w:t>4.投标人具有CMMI</w:t>
      </w:r>
      <w:r w:rsidRPr="004602A0">
        <w:rPr>
          <w:rFonts w:hAnsi="宋体" w:cs="宋体"/>
          <w:color w:val="000000" w:themeColor="text1"/>
          <w:sz w:val="24"/>
          <w:szCs w:val="24"/>
        </w:rPr>
        <w:t>5</w:t>
      </w:r>
      <w:r w:rsidRPr="004602A0">
        <w:rPr>
          <w:rFonts w:hAnsi="宋体" w:cs="宋体" w:hint="eastAsia"/>
          <w:color w:val="000000" w:themeColor="text1"/>
          <w:sz w:val="24"/>
          <w:szCs w:val="24"/>
        </w:rPr>
        <w:t>级资格认证证书。</w:t>
      </w:r>
    </w:p>
    <w:p w:rsidR="00A422E4" w:rsidRPr="004602A0" w:rsidRDefault="003C35A0">
      <w:pPr>
        <w:pStyle w:val="2"/>
        <w:rPr>
          <w:rFonts w:ascii="宋体" w:eastAsia="宋体" w:hAnsi="宋体" w:cs="宋体"/>
          <w:color w:val="000000" w:themeColor="text1"/>
        </w:rPr>
      </w:pPr>
      <w:r w:rsidRPr="004602A0">
        <w:rPr>
          <w:rFonts w:ascii="宋体" w:eastAsia="宋体" w:hAnsi="宋体" w:cs="宋体" w:hint="eastAsia"/>
          <w:color w:val="000000" w:themeColor="text1"/>
        </w:rPr>
        <w:t>2.3投标书需附材料</w:t>
      </w:r>
    </w:p>
    <w:p w:rsidR="00A422E4" w:rsidRPr="004602A0" w:rsidRDefault="003C35A0">
      <w:pPr>
        <w:pStyle w:val="20"/>
        <w:spacing w:line="360" w:lineRule="auto"/>
        <w:ind w:firstLineChars="0" w:firstLine="0"/>
        <w:rPr>
          <w:rFonts w:ascii="宋体" w:eastAsia="宋体" w:hAnsi="宋体" w:cs="宋体"/>
          <w:color w:val="000000" w:themeColor="text1"/>
          <w:sz w:val="24"/>
        </w:rPr>
      </w:pPr>
      <w:r w:rsidRPr="004602A0">
        <w:rPr>
          <w:rFonts w:ascii="宋体" w:eastAsia="宋体" w:hAnsi="宋体" w:cs="宋体" w:hint="eastAsia"/>
          <w:color w:val="000000" w:themeColor="text1"/>
          <w:sz w:val="24"/>
        </w:rPr>
        <w:t>1.承诺函</w:t>
      </w:r>
    </w:p>
    <w:p w:rsidR="00A422E4" w:rsidRPr="004602A0" w:rsidRDefault="003C35A0">
      <w:pPr>
        <w:pStyle w:val="20"/>
        <w:spacing w:line="360" w:lineRule="auto"/>
        <w:ind w:firstLineChars="0" w:firstLine="0"/>
        <w:rPr>
          <w:rFonts w:ascii="宋体" w:eastAsia="宋体" w:hAnsi="宋体" w:cs="宋体"/>
          <w:color w:val="000000" w:themeColor="text1"/>
          <w:sz w:val="24"/>
        </w:rPr>
      </w:pPr>
      <w:r w:rsidRPr="004602A0">
        <w:rPr>
          <w:rFonts w:ascii="宋体" w:eastAsia="宋体" w:hAnsi="宋体" w:cs="宋体" w:hint="eastAsia"/>
          <w:color w:val="000000" w:themeColor="text1"/>
          <w:sz w:val="24"/>
        </w:rPr>
        <w:t>2.法人授权书</w:t>
      </w:r>
    </w:p>
    <w:p w:rsidR="00A422E4" w:rsidRPr="004602A0" w:rsidRDefault="003C35A0">
      <w:pPr>
        <w:pStyle w:val="20"/>
        <w:spacing w:line="360" w:lineRule="auto"/>
        <w:ind w:firstLineChars="0" w:firstLine="0"/>
        <w:rPr>
          <w:rFonts w:ascii="宋体" w:eastAsia="宋体" w:hAnsi="宋体" w:cs="宋体"/>
          <w:color w:val="000000" w:themeColor="text1"/>
          <w:sz w:val="24"/>
        </w:rPr>
      </w:pPr>
      <w:r w:rsidRPr="004602A0">
        <w:rPr>
          <w:rFonts w:ascii="宋体" w:eastAsia="宋体" w:hAnsi="宋体" w:cs="宋体" w:hint="eastAsia"/>
          <w:color w:val="000000" w:themeColor="text1"/>
          <w:sz w:val="24"/>
        </w:rPr>
        <w:t>3.企业综合实力说明</w:t>
      </w:r>
    </w:p>
    <w:p w:rsidR="00A422E4" w:rsidRPr="004602A0" w:rsidRDefault="003C35A0">
      <w:pPr>
        <w:spacing w:line="360" w:lineRule="auto"/>
        <w:rPr>
          <w:rFonts w:ascii="宋体" w:eastAsia="宋体" w:hAnsi="宋体" w:cs="宋体"/>
          <w:color w:val="000000" w:themeColor="text1"/>
          <w:sz w:val="24"/>
        </w:rPr>
      </w:pPr>
      <w:r w:rsidRPr="004602A0">
        <w:rPr>
          <w:rFonts w:ascii="宋体" w:eastAsia="宋体" w:hAnsi="宋体" w:cs="宋体" w:hint="eastAsia"/>
          <w:color w:val="000000" w:themeColor="text1"/>
          <w:sz w:val="24"/>
        </w:rPr>
        <w:lastRenderedPageBreak/>
        <w:t xml:space="preserve">      包括但不限于企业注册资本、同类项目业绩、自主知识产权。</w:t>
      </w:r>
    </w:p>
    <w:p w:rsidR="00A422E4" w:rsidRPr="004602A0" w:rsidRDefault="003C35A0">
      <w:pPr>
        <w:pStyle w:val="20"/>
        <w:spacing w:line="360" w:lineRule="auto"/>
        <w:ind w:firstLineChars="0" w:firstLine="0"/>
        <w:rPr>
          <w:rFonts w:ascii="宋体" w:eastAsia="宋体" w:hAnsi="宋体" w:cs="宋体"/>
          <w:color w:val="000000" w:themeColor="text1"/>
          <w:sz w:val="24"/>
        </w:rPr>
      </w:pPr>
      <w:r w:rsidRPr="004602A0">
        <w:rPr>
          <w:rFonts w:ascii="宋体" w:eastAsia="宋体" w:hAnsi="宋体" w:cs="宋体" w:hint="eastAsia"/>
          <w:color w:val="000000" w:themeColor="text1"/>
          <w:sz w:val="24"/>
        </w:rPr>
        <w:t>4.商务报价表</w:t>
      </w:r>
    </w:p>
    <w:p w:rsidR="00A422E4" w:rsidRPr="004602A0" w:rsidRDefault="003C35A0">
      <w:pPr>
        <w:pStyle w:val="20"/>
        <w:spacing w:line="360" w:lineRule="auto"/>
        <w:ind w:firstLineChars="0" w:firstLine="0"/>
        <w:rPr>
          <w:rFonts w:ascii="宋体" w:eastAsia="宋体" w:hAnsi="宋体" w:cs="宋体"/>
          <w:color w:val="000000" w:themeColor="text1"/>
          <w:sz w:val="24"/>
        </w:rPr>
      </w:pPr>
      <w:r w:rsidRPr="004602A0">
        <w:rPr>
          <w:rFonts w:ascii="宋体" w:eastAsia="宋体" w:hAnsi="宋体" w:cs="宋体" w:hint="eastAsia"/>
          <w:color w:val="000000" w:themeColor="text1"/>
          <w:sz w:val="24"/>
        </w:rPr>
        <w:t>5.系统需求响应表及证明资料</w:t>
      </w:r>
    </w:p>
    <w:p w:rsidR="00A422E4" w:rsidRPr="004602A0" w:rsidRDefault="003C35A0">
      <w:pPr>
        <w:pStyle w:val="20"/>
        <w:spacing w:line="360" w:lineRule="auto"/>
        <w:ind w:firstLineChars="0" w:firstLine="0"/>
        <w:rPr>
          <w:rFonts w:ascii="宋体" w:eastAsia="宋体" w:hAnsi="宋体" w:cs="宋体"/>
          <w:color w:val="000000" w:themeColor="text1"/>
          <w:sz w:val="24"/>
        </w:rPr>
      </w:pPr>
      <w:r w:rsidRPr="004602A0">
        <w:rPr>
          <w:rFonts w:ascii="宋体" w:eastAsia="宋体" w:hAnsi="宋体" w:cs="宋体" w:hint="eastAsia"/>
          <w:color w:val="000000" w:themeColor="text1"/>
          <w:sz w:val="24"/>
        </w:rPr>
        <w:t>6.系统实施方案</w:t>
      </w:r>
    </w:p>
    <w:p w:rsidR="00A422E4" w:rsidRPr="004602A0" w:rsidRDefault="003C35A0">
      <w:pPr>
        <w:pStyle w:val="20"/>
        <w:spacing w:line="360" w:lineRule="auto"/>
        <w:ind w:firstLineChars="0" w:firstLine="0"/>
        <w:rPr>
          <w:rFonts w:ascii="宋体" w:eastAsia="宋体" w:hAnsi="宋体" w:cs="宋体"/>
          <w:color w:val="000000" w:themeColor="text1"/>
          <w:sz w:val="24"/>
        </w:rPr>
      </w:pPr>
      <w:r w:rsidRPr="004602A0">
        <w:rPr>
          <w:rFonts w:ascii="宋体" w:eastAsia="宋体" w:hAnsi="宋体" w:cs="宋体" w:hint="eastAsia"/>
          <w:color w:val="000000" w:themeColor="text1"/>
          <w:sz w:val="24"/>
        </w:rPr>
        <w:t>7.项目团队组成</w:t>
      </w:r>
    </w:p>
    <w:p w:rsidR="00A422E4" w:rsidRPr="004602A0" w:rsidRDefault="003C35A0">
      <w:pPr>
        <w:pStyle w:val="20"/>
        <w:spacing w:line="360" w:lineRule="auto"/>
        <w:ind w:firstLineChars="0" w:firstLine="0"/>
        <w:rPr>
          <w:rFonts w:ascii="宋体" w:eastAsia="宋体" w:hAnsi="宋体" w:cs="宋体"/>
          <w:color w:val="000000" w:themeColor="text1"/>
          <w:sz w:val="24"/>
        </w:rPr>
      </w:pPr>
      <w:r w:rsidRPr="004602A0">
        <w:rPr>
          <w:rFonts w:ascii="宋体" w:eastAsia="宋体" w:hAnsi="宋体" w:cs="宋体" w:hint="eastAsia"/>
          <w:color w:val="000000" w:themeColor="text1"/>
          <w:sz w:val="24"/>
        </w:rPr>
        <w:t>8.售后服务保障</w:t>
      </w:r>
    </w:p>
    <w:p w:rsidR="00A422E4" w:rsidRPr="004602A0" w:rsidRDefault="003C35A0">
      <w:pPr>
        <w:pStyle w:val="20"/>
        <w:spacing w:line="360" w:lineRule="auto"/>
        <w:ind w:firstLineChars="0" w:firstLine="0"/>
        <w:rPr>
          <w:rFonts w:ascii="宋体" w:eastAsia="宋体" w:hAnsi="宋体" w:cs="宋体"/>
          <w:color w:val="000000" w:themeColor="text1"/>
          <w:sz w:val="24"/>
        </w:rPr>
      </w:pPr>
      <w:r w:rsidRPr="004602A0">
        <w:rPr>
          <w:rFonts w:ascii="宋体" w:eastAsia="宋体" w:hAnsi="宋体" w:cs="宋体" w:hint="eastAsia"/>
          <w:color w:val="000000" w:themeColor="text1"/>
          <w:sz w:val="24"/>
        </w:rPr>
        <w:t>9.其他资料</w:t>
      </w:r>
    </w:p>
    <w:p w:rsidR="00A422E4" w:rsidRPr="004602A0" w:rsidRDefault="00A422E4">
      <w:pPr>
        <w:rPr>
          <w:color w:val="000000" w:themeColor="text1"/>
        </w:rPr>
      </w:pPr>
    </w:p>
    <w:p w:rsidR="00A422E4" w:rsidRPr="004602A0" w:rsidRDefault="003C35A0">
      <w:pPr>
        <w:pStyle w:val="2"/>
        <w:rPr>
          <w:rFonts w:ascii="宋体" w:eastAsia="宋体" w:hAnsi="宋体" w:cs="宋体"/>
          <w:color w:val="000000" w:themeColor="text1"/>
        </w:rPr>
      </w:pPr>
      <w:r w:rsidRPr="004602A0">
        <w:rPr>
          <w:rFonts w:ascii="宋体" w:eastAsia="宋体" w:hAnsi="宋体" w:cs="宋体" w:hint="eastAsia"/>
          <w:color w:val="000000" w:themeColor="text1"/>
        </w:rPr>
        <w:t>2.4承诺函、授权书、报价表格式</w:t>
      </w:r>
    </w:p>
    <w:p w:rsidR="00A422E4" w:rsidRPr="004602A0" w:rsidRDefault="003C35A0">
      <w:pPr>
        <w:jc w:val="center"/>
        <w:rPr>
          <w:rFonts w:ascii="宋体" w:eastAsia="宋体" w:hAnsi="宋体" w:cs="Times New Roman"/>
          <w:b/>
          <w:color w:val="000000" w:themeColor="text1"/>
          <w:sz w:val="28"/>
          <w:szCs w:val="28"/>
        </w:rPr>
      </w:pPr>
      <w:r w:rsidRPr="004602A0">
        <w:rPr>
          <w:rFonts w:ascii="宋体" w:eastAsia="宋体" w:hAnsi="宋体" w:cs="Times New Roman" w:hint="eastAsia"/>
          <w:b/>
          <w:color w:val="000000" w:themeColor="text1"/>
          <w:sz w:val="28"/>
          <w:szCs w:val="28"/>
        </w:rPr>
        <w:t>承 诺 函</w:t>
      </w:r>
    </w:p>
    <w:p w:rsidR="00A422E4" w:rsidRPr="004602A0" w:rsidRDefault="003C35A0">
      <w:pPr>
        <w:adjustRightInd w:val="0"/>
        <w:snapToGrid w:val="0"/>
        <w:spacing w:line="360" w:lineRule="auto"/>
        <w:ind w:firstLine="3569"/>
        <w:rPr>
          <w:rFonts w:ascii="宋体" w:eastAsia="宋体" w:hAnsi="宋体" w:cs="Times New Roman"/>
          <w:b/>
          <w:color w:val="000000" w:themeColor="text1"/>
          <w:sz w:val="24"/>
          <w:szCs w:val="22"/>
        </w:rPr>
      </w:pPr>
      <w:r w:rsidRPr="004602A0">
        <w:rPr>
          <w:rFonts w:ascii="宋体" w:eastAsia="宋体" w:hAnsi="宋体" w:cs="Times New Roman" w:hint="eastAsia"/>
          <w:b/>
          <w:color w:val="000000" w:themeColor="text1"/>
          <w:sz w:val="24"/>
          <w:szCs w:val="22"/>
        </w:rPr>
        <w:t xml:space="preserve">                  </w:t>
      </w:r>
    </w:p>
    <w:p w:rsidR="00A422E4" w:rsidRPr="004602A0" w:rsidRDefault="003C35A0">
      <w:pPr>
        <w:adjustRightInd w:val="0"/>
        <w:snapToGrid w:val="0"/>
        <w:spacing w:line="360" w:lineRule="auto"/>
        <w:rPr>
          <w:rFonts w:ascii="宋体" w:eastAsia="宋体" w:hAnsi="宋体" w:cs="Times New Roman"/>
          <w:b/>
          <w:bCs/>
          <w:color w:val="000000" w:themeColor="text1"/>
          <w:sz w:val="24"/>
          <w:szCs w:val="22"/>
          <w:u w:val="single"/>
        </w:rPr>
      </w:pPr>
      <w:r w:rsidRPr="004602A0">
        <w:rPr>
          <w:rFonts w:ascii="宋体" w:eastAsia="宋体" w:hAnsi="宋体" w:cs="Times New Roman" w:hint="eastAsia"/>
          <w:b/>
          <w:bCs/>
          <w:color w:val="000000" w:themeColor="text1"/>
          <w:sz w:val="24"/>
          <w:szCs w:val="22"/>
        </w:rPr>
        <w:t>致：</w:t>
      </w:r>
      <w:r w:rsidRPr="004602A0">
        <w:rPr>
          <w:rFonts w:ascii="宋体" w:eastAsia="宋体" w:hAnsi="宋体" w:cs="Times New Roman" w:hint="eastAsia"/>
          <w:b/>
          <w:bCs/>
          <w:color w:val="000000" w:themeColor="text1"/>
          <w:sz w:val="24"/>
          <w:szCs w:val="22"/>
          <w:u w:val="single"/>
        </w:rPr>
        <w:t xml:space="preserve"> 江西南华医药有限公司  </w:t>
      </w:r>
    </w:p>
    <w:p w:rsidR="00A422E4" w:rsidRPr="004602A0" w:rsidRDefault="003C35A0">
      <w:pPr>
        <w:adjustRightInd w:val="0"/>
        <w:snapToGrid w:val="0"/>
        <w:spacing w:line="360" w:lineRule="auto"/>
        <w:ind w:firstLineChars="200" w:firstLine="480"/>
        <w:jc w:val="left"/>
        <w:rPr>
          <w:rFonts w:ascii="宋体" w:eastAsia="宋体" w:hAnsi="宋体" w:cs="Times New Roman"/>
          <w:color w:val="000000" w:themeColor="text1"/>
          <w:sz w:val="24"/>
          <w:szCs w:val="22"/>
          <w:u w:val="single"/>
        </w:rPr>
      </w:pPr>
      <w:r w:rsidRPr="004602A0">
        <w:rPr>
          <w:rFonts w:ascii="宋体" w:eastAsia="宋体" w:hAnsi="宋体" w:cs="Times New Roman" w:hint="eastAsia"/>
          <w:color w:val="000000" w:themeColor="text1"/>
          <w:sz w:val="24"/>
          <w:szCs w:val="22"/>
        </w:rPr>
        <w:t>1、根据已收到</w:t>
      </w:r>
      <w:r w:rsidRPr="004602A0">
        <w:rPr>
          <w:rFonts w:ascii="宋体" w:eastAsia="宋体" w:hAnsi="宋体" w:cs="Times New Roman" w:hint="eastAsia"/>
          <w:color w:val="000000" w:themeColor="text1"/>
          <w:sz w:val="24"/>
          <w:szCs w:val="22"/>
          <w:u w:val="single"/>
        </w:rPr>
        <w:t xml:space="preserve">              </w:t>
      </w:r>
      <w:r w:rsidRPr="004602A0">
        <w:rPr>
          <w:rFonts w:ascii="宋体" w:eastAsia="宋体" w:hAnsi="宋体" w:cs="Times New Roman" w:hint="eastAsia"/>
          <w:color w:val="000000" w:themeColor="text1"/>
          <w:sz w:val="24"/>
          <w:szCs w:val="22"/>
        </w:rPr>
        <w:t>项目的邀请文件。</w:t>
      </w:r>
    </w:p>
    <w:p w:rsidR="00A422E4" w:rsidRPr="004602A0" w:rsidRDefault="003C35A0">
      <w:pPr>
        <w:adjustRightInd w:val="0"/>
        <w:snapToGrid w:val="0"/>
        <w:spacing w:line="360" w:lineRule="auto"/>
        <w:ind w:firstLineChars="200" w:firstLine="480"/>
        <w:rPr>
          <w:rFonts w:ascii="宋体" w:eastAsia="宋体" w:hAnsi="宋体" w:cs="Times New Roman"/>
          <w:color w:val="000000" w:themeColor="text1"/>
          <w:sz w:val="24"/>
          <w:szCs w:val="22"/>
        </w:rPr>
      </w:pPr>
      <w:r w:rsidRPr="004602A0">
        <w:rPr>
          <w:rFonts w:ascii="宋体" w:eastAsia="宋体" w:hAnsi="宋体" w:cs="Times New Roman" w:hint="eastAsia"/>
          <w:color w:val="000000" w:themeColor="text1"/>
          <w:sz w:val="24"/>
          <w:szCs w:val="22"/>
        </w:rPr>
        <w:t>2、我方已详细审核全部邀请文件，包括修改、补充文件及有关附件。</w:t>
      </w:r>
    </w:p>
    <w:p w:rsidR="00A422E4" w:rsidRPr="004602A0" w:rsidRDefault="003C35A0">
      <w:pPr>
        <w:adjustRightInd w:val="0"/>
        <w:snapToGrid w:val="0"/>
        <w:spacing w:line="360" w:lineRule="auto"/>
        <w:ind w:firstLineChars="200" w:firstLine="480"/>
        <w:rPr>
          <w:rFonts w:ascii="宋体" w:eastAsia="宋体" w:hAnsi="宋体" w:cs="Times New Roman"/>
          <w:color w:val="000000" w:themeColor="text1"/>
          <w:sz w:val="24"/>
          <w:szCs w:val="22"/>
        </w:rPr>
      </w:pPr>
      <w:r w:rsidRPr="004602A0">
        <w:rPr>
          <w:rFonts w:ascii="宋体" w:eastAsia="宋体" w:hAnsi="宋体" w:cs="Times New Roman" w:hint="eastAsia"/>
          <w:color w:val="000000" w:themeColor="text1"/>
          <w:sz w:val="24"/>
          <w:szCs w:val="22"/>
        </w:rPr>
        <w:t>3、 一旦我方中选，我方承诺将按照邀请文件的要求按时按质按量的提供合格的产品及相关服务。</w:t>
      </w:r>
    </w:p>
    <w:p w:rsidR="00A422E4" w:rsidRPr="004602A0" w:rsidRDefault="003C35A0">
      <w:pPr>
        <w:adjustRightInd w:val="0"/>
        <w:snapToGrid w:val="0"/>
        <w:spacing w:line="360" w:lineRule="auto"/>
        <w:ind w:firstLineChars="200" w:firstLine="480"/>
        <w:rPr>
          <w:rFonts w:ascii="宋体" w:eastAsia="宋体" w:hAnsi="宋体" w:cs="Times New Roman"/>
          <w:color w:val="000000" w:themeColor="text1"/>
          <w:sz w:val="24"/>
          <w:szCs w:val="22"/>
        </w:rPr>
      </w:pPr>
      <w:r w:rsidRPr="004602A0">
        <w:rPr>
          <w:rFonts w:ascii="宋体" w:eastAsia="宋体" w:hAnsi="宋体" w:cs="Times New Roman"/>
          <w:color w:val="000000" w:themeColor="text1"/>
          <w:sz w:val="24"/>
          <w:szCs w:val="22"/>
        </w:rPr>
        <w:t>4</w:t>
      </w:r>
      <w:r w:rsidRPr="004602A0">
        <w:rPr>
          <w:rFonts w:ascii="宋体" w:eastAsia="宋体" w:hAnsi="宋体" w:cs="Times New Roman" w:hint="eastAsia"/>
          <w:color w:val="000000" w:themeColor="text1"/>
          <w:sz w:val="24"/>
          <w:szCs w:val="22"/>
        </w:rPr>
        <w:t>、除非另外达成协议并生效，你方的邀请文件和本报价文件将构成约束双方的合同文件的组成部分。</w:t>
      </w:r>
    </w:p>
    <w:p w:rsidR="00A422E4" w:rsidRPr="004602A0" w:rsidRDefault="003C35A0">
      <w:pPr>
        <w:adjustRightInd w:val="0"/>
        <w:snapToGrid w:val="0"/>
        <w:spacing w:line="360" w:lineRule="auto"/>
        <w:rPr>
          <w:rFonts w:ascii="宋体" w:eastAsia="宋体" w:hAnsi="宋体" w:cs="Times New Roman"/>
          <w:color w:val="000000" w:themeColor="text1"/>
          <w:sz w:val="24"/>
          <w:szCs w:val="22"/>
        </w:rPr>
      </w:pPr>
      <w:r w:rsidRPr="004602A0">
        <w:rPr>
          <w:rFonts w:ascii="宋体" w:eastAsia="宋体" w:hAnsi="宋体" w:cs="Times New Roman" w:hint="eastAsia"/>
          <w:color w:val="000000" w:themeColor="text1"/>
          <w:sz w:val="24"/>
          <w:szCs w:val="22"/>
        </w:rPr>
        <w:t xml:space="preserve">   </w:t>
      </w:r>
    </w:p>
    <w:p w:rsidR="00A422E4" w:rsidRPr="004602A0" w:rsidRDefault="003C35A0">
      <w:pPr>
        <w:adjustRightInd w:val="0"/>
        <w:snapToGrid w:val="0"/>
        <w:spacing w:line="360" w:lineRule="auto"/>
        <w:rPr>
          <w:rFonts w:ascii="宋体" w:eastAsia="宋体" w:hAnsi="宋体" w:cs="Times New Roman"/>
          <w:color w:val="000000" w:themeColor="text1"/>
          <w:sz w:val="24"/>
          <w:szCs w:val="22"/>
        </w:rPr>
      </w:pPr>
      <w:r w:rsidRPr="004602A0">
        <w:rPr>
          <w:rFonts w:ascii="宋体" w:eastAsia="宋体" w:hAnsi="宋体" w:cs="Times New Roman" w:hint="eastAsia"/>
          <w:color w:val="000000" w:themeColor="text1"/>
          <w:sz w:val="24"/>
          <w:szCs w:val="22"/>
        </w:rPr>
        <w:t xml:space="preserve">                </w:t>
      </w:r>
    </w:p>
    <w:p w:rsidR="00A422E4" w:rsidRPr="004602A0" w:rsidRDefault="003C35A0">
      <w:pPr>
        <w:adjustRightInd w:val="0"/>
        <w:snapToGrid w:val="0"/>
        <w:spacing w:line="480" w:lineRule="auto"/>
        <w:ind w:firstLineChars="200" w:firstLine="480"/>
        <w:jc w:val="left"/>
        <w:rPr>
          <w:rFonts w:ascii="宋体" w:eastAsia="宋体" w:hAnsi="宋体" w:cs="Times New Roman"/>
          <w:color w:val="000000" w:themeColor="text1"/>
          <w:sz w:val="24"/>
          <w:szCs w:val="22"/>
          <w:u w:val="single"/>
        </w:rPr>
      </w:pPr>
      <w:r w:rsidRPr="004602A0">
        <w:rPr>
          <w:rFonts w:ascii="宋体" w:eastAsia="宋体" w:hAnsi="宋体" w:cs="Times New Roman" w:hint="eastAsia"/>
          <w:color w:val="000000" w:themeColor="text1"/>
          <w:sz w:val="24"/>
          <w:szCs w:val="22"/>
        </w:rPr>
        <w:t>投标单位：</w:t>
      </w:r>
      <w:r w:rsidRPr="004602A0">
        <w:rPr>
          <w:rFonts w:ascii="宋体" w:eastAsia="宋体" w:hAnsi="宋体" w:cs="Times New Roman" w:hint="eastAsia"/>
          <w:color w:val="000000" w:themeColor="text1"/>
          <w:sz w:val="24"/>
          <w:szCs w:val="22"/>
          <w:u w:val="single"/>
        </w:rPr>
        <w:t xml:space="preserve">                               (盖公章)</w:t>
      </w:r>
    </w:p>
    <w:p w:rsidR="00A422E4" w:rsidRPr="004602A0" w:rsidRDefault="003C35A0">
      <w:pPr>
        <w:adjustRightInd w:val="0"/>
        <w:snapToGrid w:val="0"/>
        <w:spacing w:line="480" w:lineRule="auto"/>
        <w:ind w:firstLineChars="200" w:firstLine="480"/>
        <w:jc w:val="left"/>
        <w:rPr>
          <w:rFonts w:ascii="宋体" w:eastAsia="宋体" w:hAnsi="宋体" w:cs="Times New Roman"/>
          <w:color w:val="000000" w:themeColor="text1"/>
          <w:sz w:val="24"/>
          <w:szCs w:val="22"/>
        </w:rPr>
      </w:pPr>
      <w:r w:rsidRPr="004602A0">
        <w:rPr>
          <w:rFonts w:ascii="宋体" w:eastAsia="宋体" w:hAnsi="宋体" w:cs="Times New Roman" w:hint="eastAsia"/>
          <w:color w:val="000000" w:themeColor="text1"/>
          <w:sz w:val="24"/>
          <w:szCs w:val="22"/>
        </w:rPr>
        <w:t>单位地址：</w:t>
      </w:r>
      <w:r w:rsidRPr="004602A0">
        <w:rPr>
          <w:rFonts w:ascii="宋体" w:eastAsia="宋体" w:hAnsi="宋体" w:cs="Times New Roman" w:hint="eastAsia"/>
          <w:color w:val="000000" w:themeColor="text1"/>
          <w:sz w:val="24"/>
          <w:szCs w:val="22"/>
          <w:u w:val="single"/>
        </w:rPr>
        <w:t xml:space="preserve">                                       </w:t>
      </w:r>
    </w:p>
    <w:p w:rsidR="00A422E4" w:rsidRPr="004602A0" w:rsidRDefault="003C35A0">
      <w:pPr>
        <w:adjustRightInd w:val="0"/>
        <w:snapToGrid w:val="0"/>
        <w:spacing w:line="480" w:lineRule="auto"/>
        <w:ind w:firstLineChars="200" w:firstLine="480"/>
        <w:jc w:val="left"/>
        <w:rPr>
          <w:rFonts w:ascii="宋体" w:eastAsia="宋体" w:hAnsi="宋体" w:cs="Times New Roman"/>
          <w:color w:val="000000" w:themeColor="text1"/>
          <w:sz w:val="24"/>
          <w:szCs w:val="22"/>
        </w:rPr>
      </w:pPr>
      <w:r w:rsidRPr="004602A0">
        <w:rPr>
          <w:rFonts w:ascii="宋体" w:eastAsia="宋体" w:hAnsi="宋体" w:cs="Times New Roman" w:hint="eastAsia"/>
          <w:color w:val="000000" w:themeColor="text1"/>
          <w:sz w:val="24"/>
          <w:szCs w:val="22"/>
        </w:rPr>
        <w:t xml:space="preserve">开户银行名称： </w:t>
      </w:r>
      <w:r w:rsidRPr="004602A0">
        <w:rPr>
          <w:rFonts w:ascii="宋体" w:eastAsia="宋体" w:hAnsi="宋体" w:cs="Times New Roman" w:hint="eastAsia"/>
          <w:color w:val="000000" w:themeColor="text1"/>
          <w:sz w:val="24"/>
          <w:szCs w:val="22"/>
          <w:u w:val="single"/>
        </w:rPr>
        <w:t xml:space="preserve">                                  </w:t>
      </w:r>
    </w:p>
    <w:p w:rsidR="00A422E4" w:rsidRPr="004602A0" w:rsidRDefault="003C35A0">
      <w:pPr>
        <w:adjustRightInd w:val="0"/>
        <w:snapToGrid w:val="0"/>
        <w:spacing w:line="480" w:lineRule="auto"/>
        <w:ind w:firstLineChars="200" w:firstLine="480"/>
        <w:jc w:val="left"/>
        <w:rPr>
          <w:rFonts w:ascii="宋体" w:eastAsia="宋体" w:hAnsi="宋体" w:cs="Times New Roman"/>
          <w:color w:val="000000" w:themeColor="text1"/>
          <w:sz w:val="24"/>
          <w:szCs w:val="22"/>
        </w:rPr>
      </w:pPr>
      <w:r w:rsidRPr="004602A0">
        <w:rPr>
          <w:rFonts w:ascii="宋体" w:eastAsia="宋体" w:hAnsi="宋体" w:cs="Times New Roman" w:hint="eastAsia"/>
          <w:color w:val="000000" w:themeColor="text1"/>
          <w:sz w:val="24"/>
          <w:szCs w:val="22"/>
        </w:rPr>
        <w:t>开户银行帐号：</w:t>
      </w:r>
      <w:r w:rsidRPr="004602A0">
        <w:rPr>
          <w:rFonts w:ascii="宋体" w:eastAsia="宋体" w:hAnsi="宋体" w:cs="Times New Roman" w:hint="eastAsia"/>
          <w:color w:val="000000" w:themeColor="text1"/>
          <w:sz w:val="24"/>
          <w:szCs w:val="22"/>
          <w:u w:val="single"/>
        </w:rPr>
        <w:t xml:space="preserve">                                   </w:t>
      </w:r>
    </w:p>
    <w:p w:rsidR="00A422E4" w:rsidRPr="004602A0" w:rsidRDefault="003C35A0">
      <w:pPr>
        <w:adjustRightInd w:val="0"/>
        <w:snapToGrid w:val="0"/>
        <w:spacing w:line="480" w:lineRule="auto"/>
        <w:ind w:firstLineChars="200" w:firstLine="480"/>
        <w:jc w:val="left"/>
        <w:rPr>
          <w:rFonts w:ascii="宋体" w:eastAsia="宋体" w:hAnsi="宋体" w:cs="Times New Roman"/>
          <w:b/>
          <w:color w:val="000000" w:themeColor="text1"/>
          <w:sz w:val="28"/>
          <w:szCs w:val="28"/>
        </w:rPr>
      </w:pPr>
      <w:r w:rsidRPr="004602A0">
        <w:rPr>
          <w:rFonts w:ascii="宋体" w:eastAsia="宋体" w:hAnsi="宋体" w:cs="Times New Roman" w:hint="eastAsia"/>
          <w:color w:val="000000" w:themeColor="text1"/>
          <w:sz w:val="24"/>
          <w:szCs w:val="22"/>
        </w:rPr>
        <w:t xml:space="preserve">日   期： </w:t>
      </w:r>
      <w:r w:rsidRPr="004602A0">
        <w:rPr>
          <w:rFonts w:ascii="宋体" w:eastAsia="宋体" w:hAnsi="宋体" w:cs="Times New Roman" w:hint="eastAsia"/>
          <w:color w:val="000000" w:themeColor="text1"/>
          <w:sz w:val="24"/>
          <w:szCs w:val="22"/>
          <w:u w:val="single"/>
        </w:rPr>
        <w:t xml:space="preserve">             </w:t>
      </w:r>
      <w:r w:rsidRPr="004602A0">
        <w:rPr>
          <w:rFonts w:ascii="宋体" w:eastAsia="宋体" w:hAnsi="宋体" w:cs="Times New Roman" w:hint="eastAsia"/>
          <w:color w:val="000000" w:themeColor="text1"/>
          <w:sz w:val="24"/>
          <w:szCs w:val="22"/>
        </w:rPr>
        <w:t>年</w:t>
      </w:r>
      <w:r w:rsidRPr="004602A0">
        <w:rPr>
          <w:rFonts w:ascii="宋体" w:eastAsia="宋体" w:hAnsi="宋体" w:cs="Times New Roman" w:hint="eastAsia"/>
          <w:color w:val="000000" w:themeColor="text1"/>
          <w:sz w:val="24"/>
          <w:szCs w:val="22"/>
          <w:u w:val="single"/>
        </w:rPr>
        <w:t xml:space="preserve">          </w:t>
      </w:r>
      <w:r w:rsidRPr="004602A0">
        <w:rPr>
          <w:rFonts w:ascii="宋体" w:eastAsia="宋体" w:hAnsi="宋体" w:cs="Times New Roman" w:hint="eastAsia"/>
          <w:color w:val="000000" w:themeColor="text1"/>
          <w:sz w:val="24"/>
          <w:szCs w:val="22"/>
        </w:rPr>
        <w:t>月</w:t>
      </w:r>
      <w:r w:rsidRPr="004602A0">
        <w:rPr>
          <w:rFonts w:ascii="宋体" w:eastAsia="宋体" w:hAnsi="宋体" w:cs="Times New Roman" w:hint="eastAsia"/>
          <w:color w:val="000000" w:themeColor="text1"/>
          <w:sz w:val="24"/>
          <w:szCs w:val="22"/>
          <w:u w:val="single"/>
        </w:rPr>
        <w:t xml:space="preserve">          </w:t>
      </w:r>
      <w:r w:rsidRPr="004602A0">
        <w:rPr>
          <w:rFonts w:ascii="宋体" w:eastAsia="宋体" w:hAnsi="宋体" w:cs="Times New Roman" w:hint="eastAsia"/>
          <w:color w:val="000000" w:themeColor="text1"/>
          <w:sz w:val="24"/>
          <w:szCs w:val="22"/>
        </w:rPr>
        <w:t xml:space="preserve"> 日</w:t>
      </w:r>
    </w:p>
    <w:p w:rsidR="00A422E4" w:rsidRPr="004602A0" w:rsidRDefault="00A422E4">
      <w:pPr>
        <w:keepNext/>
        <w:keepLines/>
        <w:spacing w:before="260" w:after="260" w:line="416" w:lineRule="auto"/>
        <w:ind w:left="964" w:hangingChars="300" w:hanging="964"/>
        <w:jc w:val="center"/>
        <w:rPr>
          <w:rFonts w:ascii="Calibri" w:hAnsi="Calibri"/>
          <w:b/>
          <w:color w:val="000000" w:themeColor="text1"/>
          <w:sz w:val="32"/>
          <w:szCs w:val="32"/>
        </w:rPr>
      </w:pPr>
    </w:p>
    <w:p w:rsidR="00A422E4" w:rsidRPr="004602A0" w:rsidRDefault="003C35A0">
      <w:pPr>
        <w:keepNext/>
        <w:keepLines/>
        <w:spacing w:before="260" w:after="260" w:line="416" w:lineRule="auto"/>
        <w:ind w:left="964" w:hangingChars="300" w:hanging="964"/>
        <w:jc w:val="center"/>
        <w:rPr>
          <w:rFonts w:ascii="Calibri Light" w:hAnsi="Calibri Light"/>
          <w:b/>
          <w:bCs/>
          <w:color w:val="000000" w:themeColor="text1"/>
          <w:sz w:val="32"/>
          <w:szCs w:val="32"/>
        </w:rPr>
      </w:pPr>
      <w:r w:rsidRPr="004602A0">
        <w:rPr>
          <w:rFonts w:ascii="Calibri" w:hAnsi="Calibri" w:hint="eastAsia"/>
          <w:b/>
          <w:color w:val="000000" w:themeColor="text1"/>
          <w:sz w:val="32"/>
          <w:szCs w:val="32"/>
        </w:rPr>
        <w:t>法</w:t>
      </w:r>
      <w:r w:rsidRPr="004602A0">
        <w:rPr>
          <w:rFonts w:ascii="Calibri" w:hAnsi="Calibri"/>
          <w:b/>
          <w:color w:val="000000" w:themeColor="text1"/>
          <w:sz w:val="32"/>
          <w:szCs w:val="32"/>
        </w:rPr>
        <w:t xml:space="preserve"> </w:t>
      </w:r>
      <w:r w:rsidRPr="004602A0">
        <w:rPr>
          <w:rFonts w:ascii="Calibri" w:hAnsi="Calibri" w:hint="eastAsia"/>
          <w:b/>
          <w:color w:val="000000" w:themeColor="text1"/>
          <w:sz w:val="32"/>
          <w:szCs w:val="32"/>
        </w:rPr>
        <w:t>人</w:t>
      </w:r>
      <w:r w:rsidRPr="004602A0">
        <w:rPr>
          <w:rFonts w:ascii="Calibri" w:hAnsi="Calibri"/>
          <w:b/>
          <w:color w:val="000000" w:themeColor="text1"/>
          <w:sz w:val="32"/>
          <w:szCs w:val="32"/>
        </w:rPr>
        <w:t xml:space="preserve"> </w:t>
      </w:r>
      <w:r w:rsidRPr="004602A0">
        <w:rPr>
          <w:rFonts w:ascii="Calibri" w:hAnsi="Calibri" w:hint="eastAsia"/>
          <w:b/>
          <w:color w:val="000000" w:themeColor="text1"/>
          <w:sz w:val="32"/>
          <w:szCs w:val="32"/>
        </w:rPr>
        <w:t>授</w:t>
      </w:r>
      <w:r w:rsidRPr="004602A0">
        <w:rPr>
          <w:rFonts w:ascii="Calibri" w:hAnsi="Calibri"/>
          <w:b/>
          <w:color w:val="000000" w:themeColor="text1"/>
          <w:sz w:val="32"/>
          <w:szCs w:val="32"/>
        </w:rPr>
        <w:t xml:space="preserve"> </w:t>
      </w:r>
      <w:r w:rsidRPr="004602A0">
        <w:rPr>
          <w:rFonts w:ascii="Calibri" w:hAnsi="Calibri" w:hint="eastAsia"/>
          <w:b/>
          <w:color w:val="000000" w:themeColor="text1"/>
          <w:sz w:val="32"/>
          <w:szCs w:val="32"/>
        </w:rPr>
        <w:t>权</w:t>
      </w:r>
      <w:r w:rsidRPr="004602A0">
        <w:rPr>
          <w:rFonts w:ascii="Calibri" w:hAnsi="Calibri"/>
          <w:b/>
          <w:color w:val="000000" w:themeColor="text1"/>
          <w:sz w:val="32"/>
          <w:szCs w:val="32"/>
        </w:rPr>
        <w:t xml:space="preserve"> </w:t>
      </w:r>
      <w:r w:rsidRPr="004602A0">
        <w:rPr>
          <w:rFonts w:ascii="Calibri" w:hAnsi="Calibri" w:hint="eastAsia"/>
          <w:b/>
          <w:color w:val="000000" w:themeColor="text1"/>
          <w:sz w:val="32"/>
          <w:szCs w:val="32"/>
        </w:rPr>
        <w:t>书</w:t>
      </w:r>
    </w:p>
    <w:p w:rsidR="00A422E4" w:rsidRPr="004602A0" w:rsidRDefault="003C35A0">
      <w:pPr>
        <w:spacing w:line="360" w:lineRule="auto"/>
        <w:rPr>
          <w:rFonts w:ascii="宋体" w:eastAsia="宋体" w:hAnsi="宋体" w:cs="宋体"/>
          <w:b/>
          <w:color w:val="000000" w:themeColor="text1"/>
          <w:sz w:val="24"/>
        </w:rPr>
      </w:pPr>
      <w:r w:rsidRPr="004602A0">
        <w:rPr>
          <w:rFonts w:ascii="宋体" w:eastAsia="宋体" w:hAnsi="宋体" w:cs="宋体" w:hint="eastAsia"/>
          <w:b/>
          <w:color w:val="000000" w:themeColor="text1"/>
          <w:sz w:val="24"/>
        </w:rPr>
        <w:t>致：</w:t>
      </w:r>
      <w:r w:rsidRPr="004602A0">
        <w:rPr>
          <w:rFonts w:ascii="宋体" w:eastAsia="宋体" w:hAnsi="宋体" w:cs="宋体" w:hint="eastAsia"/>
          <w:b/>
          <w:color w:val="000000" w:themeColor="text1"/>
          <w:sz w:val="24"/>
          <w:u w:val="single"/>
        </w:rPr>
        <w:t xml:space="preserve"> 江西南华医药有限公司 </w:t>
      </w:r>
      <w:r w:rsidRPr="004602A0">
        <w:rPr>
          <w:rFonts w:ascii="宋体" w:eastAsia="宋体" w:hAnsi="宋体" w:cs="宋体" w:hint="eastAsia"/>
          <w:b/>
          <w:color w:val="000000" w:themeColor="text1"/>
          <w:sz w:val="24"/>
        </w:rPr>
        <w:t xml:space="preserve">       </w:t>
      </w:r>
    </w:p>
    <w:p w:rsidR="00A422E4" w:rsidRPr="004602A0" w:rsidRDefault="003C35A0">
      <w:pPr>
        <w:spacing w:line="360" w:lineRule="auto"/>
        <w:ind w:firstLineChars="200" w:firstLine="480"/>
        <w:rPr>
          <w:rFonts w:ascii="宋体" w:eastAsia="宋体" w:hAnsi="宋体" w:cs="宋体"/>
          <w:color w:val="000000" w:themeColor="text1"/>
          <w:sz w:val="24"/>
        </w:rPr>
      </w:pPr>
      <w:r w:rsidRPr="004602A0">
        <w:rPr>
          <w:rFonts w:ascii="宋体" w:eastAsia="宋体" w:hAnsi="宋体" w:cs="宋体" w:hint="eastAsia"/>
          <w:color w:val="000000" w:themeColor="text1"/>
          <w:sz w:val="24"/>
        </w:rPr>
        <w:t xml:space="preserve">兹委托我公司员工 </w:t>
      </w:r>
      <w:r w:rsidRPr="004602A0">
        <w:rPr>
          <w:rFonts w:ascii="宋体" w:eastAsia="宋体" w:hAnsi="宋体" w:cs="宋体" w:hint="eastAsia"/>
          <w:b/>
          <w:color w:val="000000" w:themeColor="text1"/>
          <w:sz w:val="24"/>
        </w:rPr>
        <w:t>***</w:t>
      </w:r>
      <w:r w:rsidRPr="004602A0">
        <w:rPr>
          <w:rFonts w:ascii="宋体" w:eastAsia="宋体" w:hAnsi="宋体" w:cs="宋体" w:hint="eastAsia"/>
          <w:color w:val="000000" w:themeColor="text1"/>
          <w:sz w:val="24"/>
        </w:rPr>
        <w:t>（身份证号码：</w:t>
      </w:r>
      <w:r w:rsidRPr="004602A0">
        <w:rPr>
          <w:rFonts w:ascii="宋体" w:eastAsia="宋体" w:hAnsi="宋体" w:cs="宋体" w:hint="eastAsia"/>
          <w:color w:val="000000" w:themeColor="text1"/>
          <w:sz w:val="24"/>
          <w:u w:val="single"/>
        </w:rPr>
        <w:t xml:space="preserve">                   </w:t>
      </w:r>
      <w:r w:rsidRPr="004602A0">
        <w:rPr>
          <w:rFonts w:ascii="宋体" w:eastAsia="宋体" w:hAnsi="宋体" w:cs="宋体" w:hint="eastAsia"/>
          <w:color w:val="000000" w:themeColor="text1"/>
          <w:sz w:val="24"/>
        </w:rPr>
        <w:t xml:space="preserve"> ，身份证</w:t>
      </w:r>
      <w:proofErr w:type="gramStart"/>
      <w:r w:rsidRPr="004602A0">
        <w:rPr>
          <w:rFonts w:ascii="宋体" w:eastAsia="宋体" w:hAnsi="宋体" w:cs="宋体" w:hint="eastAsia"/>
          <w:color w:val="000000" w:themeColor="text1"/>
          <w:sz w:val="24"/>
        </w:rPr>
        <w:t>扫描件见附件</w:t>
      </w:r>
      <w:proofErr w:type="gramEnd"/>
      <w:r w:rsidRPr="004602A0">
        <w:rPr>
          <w:rFonts w:ascii="宋体" w:eastAsia="宋体" w:hAnsi="宋体" w:cs="宋体" w:hint="eastAsia"/>
          <w:color w:val="000000" w:themeColor="text1"/>
          <w:sz w:val="24"/>
        </w:rPr>
        <w:t>）为本公司的合法代理人，授权范围如下：</w:t>
      </w:r>
    </w:p>
    <w:p w:rsidR="00A422E4" w:rsidRPr="004602A0" w:rsidRDefault="003C35A0">
      <w:pPr>
        <w:spacing w:line="360" w:lineRule="auto"/>
        <w:ind w:firstLineChars="200" w:firstLine="480"/>
        <w:rPr>
          <w:rFonts w:ascii="宋体" w:eastAsia="宋体" w:hAnsi="宋体" w:cs="宋体"/>
          <w:bCs/>
          <w:color w:val="000000" w:themeColor="text1"/>
          <w:sz w:val="24"/>
        </w:rPr>
      </w:pPr>
      <w:r w:rsidRPr="004602A0">
        <w:rPr>
          <w:rFonts w:ascii="宋体" w:eastAsia="宋体" w:hAnsi="宋体" w:cs="宋体" w:hint="eastAsia"/>
          <w:bCs/>
          <w:color w:val="000000" w:themeColor="text1"/>
          <w:sz w:val="24"/>
        </w:rPr>
        <w:t>一、代表本公司参与贵公司（***项目）的投标或</w:t>
      </w:r>
      <w:proofErr w:type="gramStart"/>
      <w:r w:rsidRPr="004602A0">
        <w:rPr>
          <w:rFonts w:ascii="宋体" w:eastAsia="宋体" w:hAnsi="宋体" w:cs="宋体" w:hint="eastAsia"/>
          <w:bCs/>
          <w:color w:val="000000" w:themeColor="text1"/>
          <w:sz w:val="24"/>
        </w:rPr>
        <w:t>议价议价</w:t>
      </w:r>
      <w:proofErr w:type="gramEnd"/>
      <w:r w:rsidRPr="004602A0">
        <w:rPr>
          <w:rFonts w:ascii="宋体" w:eastAsia="宋体" w:hAnsi="宋体" w:cs="宋体" w:hint="eastAsia"/>
          <w:bCs/>
          <w:color w:val="000000" w:themeColor="text1"/>
          <w:sz w:val="24"/>
        </w:rPr>
        <w:t>工作、洽谈合同事宜、签订购销合同、办理退货业务、签署质量文件、质量问题处理对接等。</w:t>
      </w:r>
    </w:p>
    <w:p w:rsidR="00A422E4" w:rsidRPr="004602A0" w:rsidRDefault="003C35A0">
      <w:pPr>
        <w:spacing w:line="360" w:lineRule="auto"/>
        <w:ind w:firstLineChars="200" w:firstLine="480"/>
        <w:rPr>
          <w:rFonts w:ascii="宋体" w:eastAsia="宋体" w:hAnsi="宋体" w:cs="宋体"/>
          <w:bCs/>
          <w:color w:val="000000" w:themeColor="text1"/>
          <w:sz w:val="24"/>
        </w:rPr>
      </w:pPr>
      <w:r w:rsidRPr="004602A0">
        <w:rPr>
          <w:rFonts w:ascii="宋体" w:eastAsia="宋体" w:hAnsi="宋体" w:cs="宋体" w:hint="eastAsia"/>
          <w:bCs/>
          <w:color w:val="000000" w:themeColor="text1"/>
          <w:sz w:val="24"/>
        </w:rPr>
        <w:t>二、代表本公司与贵公司协调合同履行事宜。</w:t>
      </w:r>
    </w:p>
    <w:p w:rsidR="00A422E4" w:rsidRPr="004602A0" w:rsidRDefault="003C35A0">
      <w:pPr>
        <w:spacing w:line="360" w:lineRule="auto"/>
        <w:ind w:firstLineChars="200" w:firstLine="480"/>
        <w:rPr>
          <w:rFonts w:ascii="宋体" w:eastAsia="宋体" w:hAnsi="宋体" w:cs="宋体"/>
          <w:color w:val="000000" w:themeColor="text1"/>
          <w:sz w:val="24"/>
        </w:rPr>
      </w:pPr>
      <w:r w:rsidRPr="004602A0">
        <w:rPr>
          <w:rFonts w:ascii="宋体" w:eastAsia="宋体" w:hAnsi="宋体" w:cs="宋体" w:hint="eastAsia"/>
          <w:color w:val="000000" w:themeColor="text1"/>
          <w:sz w:val="24"/>
        </w:rPr>
        <w:t>上述一、二条，本公司对第</w:t>
      </w:r>
      <w:r w:rsidRPr="004602A0">
        <w:rPr>
          <w:rFonts w:ascii="宋体" w:eastAsia="宋体" w:hAnsi="宋体" w:cs="宋体" w:hint="eastAsia"/>
          <w:color w:val="000000" w:themeColor="text1"/>
          <w:sz w:val="24"/>
          <w:u w:val="single"/>
        </w:rPr>
        <w:t xml:space="preserve"> 壹、贰 </w:t>
      </w:r>
      <w:r w:rsidRPr="004602A0">
        <w:rPr>
          <w:rFonts w:ascii="宋体" w:eastAsia="宋体" w:hAnsi="宋体" w:cs="宋体" w:hint="eastAsia"/>
          <w:color w:val="000000" w:themeColor="text1"/>
          <w:sz w:val="24"/>
        </w:rPr>
        <w:t>条授权。</w:t>
      </w:r>
    </w:p>
    <w:p w:rsidR="00A422E4" w:rsidRPr="004602A0" w:rsidRDefault="003C35A0">
      <w:pPr>
        <w:spacing w:line="360" w:lineRule="auto"/>
        <w:ind w:firstLineChars="200" w:firstLine="480"/>
        <w:rPr>
          <w:rFonts w:ascii="宋体" w:eastAsia="宋体" w:hAnsi="宋体" w:cs="宋体"/>
          <w:color w:val="000000" w:themeColor="text1"/>
          <w:sz w:val="24"/>
        </w:rPr>
      </w:pPr>
      <w:r w:rsidRPr="004602A0">
        <w:rPr>
          <w:rFonts w:ascii="宋体" w:eastAsia="宋体" w:hAnsi="宋体" w:cs="宋体" w:hint="eastAsia"/>
          <w:color w:val="000000" w:themeColor="text1"/>
          <w:sz w:val="24"/>
        </w:rPr>
        <w:t>上述委托人在本授权范围内签署的所有文件，我公司都予以认可。</w:t>
      </w:r>
    </w:p>
    <w:p w:rsidR="00A422E4" w:rsidRPr="004602A0" w:rsidRDefault="003C35A0">
      <w:pPr>
        <w:spacing w:line="360" w:lineRule="auto"/>
        <w:ind w:firstLineChars="200" w:firstLine="480"/>
        <w:rPr>
          <w:rFonts w:ascii="宋体" w:eastAsia="宋体" w:hAnsi="宋体" w:cs="宋体"/>
          <w:color w:val="000000" w:themeColor="text1"/>
          <w:sz w:val="24"/>
        </w:rPr>
      </w:pPr>
      <w:r w:rsidRPr="004602A0">
        <w:rPr>
          <w:rFonts w:ascii="宋体" w:eastAsia="宋体" w:hAnsi="宋体" w:cs="宋体" w:hint="eastAsia"/>
          <w:color w:val="000000" w:themeColor="text1"/>
          <w:sz w:val="24"/>
        </w:rPr>
        <w:t>授权期限：     年   月   日起至    年    月    日止。</w:t>
      </w:r>
    </w:p>
    <w:p w:rsidR="00A422E4" w:rsidRPr="004602A0" w:rsidRDefault="003C35A0">
      <w:pPr>
        <w:spacing w:line="360" w:lineRule="auto"/>
        <w:rPr>
          <w:rFonts w:ascii="宋体" w:eastAsia="宋体" w:hAnsi="宋体" w:cs="宋体"/>
          <w:color w:val="000000" w:themeColor="text1"/>
          <w:sz w:val="24"/>
        </w:rPr>
      </w:pPr>
      <w:r w:rsidRPr="004602A0">
        <w:rPr>
          <w:rFonts w:ascii="宋体" w:eastAsia="宋体" w:hAnsi="宋体" w:cs="宋体" w:hint="eastAsia"/>
          <w:color w:val="000000" w:themeColor="text1"/>
          <w:sz w:val="24"/>
        </w:rPr>
        <w:t>授权人（法定代表人签章或签名）：</w:t>
      </w:r>
      <w:r w:rsidRPr="004602A0">
        <w:rPr>
          <w:rFonts w:ascii="宋体" w:eastAsia="宋体" w:hAnsi="宋体" w:cs="宋体" w:hint="eastAsia"/>
          <w:color w:val="000000" w:themeColor="text1"/>
          <w:sz w:val="24"/>
          <w:u w:val="single"/>
        </w:rPr>
        <w:t xml:space="preserve">                     </w:t>
      </w:r>
    </w:p>
    <w:p w:rsidR="00A422E4" w:rsidRPr="004602A0" w:rsidRDefault="003C35A0">
      <w:pPr>
        <w:spacing w:line="360" w:lineRule="auto"/>
        <w:rPr>
          <w:rFonts w:ascii="宋体" w:eastAsia="宋体" w:hAnsi="宋体" w:cs="宋体"/>
          <w:color w:val="000000" w:themeColor="text1"/>
          <w:sz w:val="24"/>
        </w:rPr>
      </w:pPr>
      <w:r w:rsidRPr="004602A0">
        <w:rPr>
          <w:rFonts w:ascii="宋体" w:eastAsia="宋体" w:hAnsi="宋体" w:cs="宋体" w:hint="eastAsia"/>
          <w:color w:val="000000" w:themeColor="text1"/>
          <w:sz w:val="24"/>
        </w:rPr>
        <w:t>被授权人（签名）：</w:t>
      </w:r>
      <w:r w:rsidRPr="004602A0">
        <w:rPr>
          <w:rFonts w:ascii="宋体" w:eastAsia="宋体" w:hAnsi="宋体" w:cs="宋体" w:hint="eastAsia"/>
          <w:color w:val="000000" w:themeColor="text1"/>
          <w:sz w:val="24"/>
          <w:u w:val="single"/>
        </w:rPr>
        <w:t xml:space="preserve">                                   </w:t>
      </w:r>
    </w:p>
    <w:p w:rsidR="00A422E4" w:rsidRPr="004602A0" w:rsidRDefault="003C35A0">
      <w:pPr>
        <w:spacing w:line="360" w:lineRule="auto"/>
        <w:rPr>
          <w:rFonts w:ascii="宋体" w:eastAsia="宋体" w:hAnsi="宋体" w:cs="宋体"/>
          <w:color w:val="000000" w:themeColor="text1"/>
          <w:sz w:val="24"/>
        </w:rPr>
      </w:pPr>
      <w:r w:rsidRPr="004602A0">
        <w:rPr>
          <w:rFonts w:ascii="宋体" w:eastAsia="宋体" w:hAnsi="宋体" w:cs="宋体" w:hint="eastAsia"/>
          <w:color w:val="000000" w:themeColor="text1"/>
          <w:sz w:val="24"/>
        </w:rPr>
        <w:t>投标人单位名称（公章）：</w:t>
      </w:r>
      <w:r w:rsidRPr="004602A0">
        <w:rPr>
          <w:rFonts w:ascii="宋体" w:eastAsia="宋体" w:hAnsi="宋体" w:cs="宋体" w:hint="eastAsia"/>
          <w:color w:val="000000" w:themeColor="text1"/>
          <w:sz w:val="24"/>
          <w:u w:val="single"/>
        </w:rPr>
        <w:t xml:space="preserve">                           </w:t>
      </w:r>
    </w:p>
    <w:p w:rsidR="00A422E4" w:rsidRPr="004602A0" w:rsidRDefault="003C35A0">
      <w:pPr>
        <w:spacing w:line="360" w:lineRule="auto"/>
        <w:rPr>
          <w:rFonts w:ascii="宋体" w:eastAsia="宋体" w:hAnsi="宋体" w:cs="宋体"/>
          <w:color w:val="000000" w:themeColor="text1"/>
          <w:sz w:val="24"/>
        </w:rPr>
      </w:pPr>
      <w:r w:rsidRPr="004602A0">
        <w:rPr>
          <w:rFonts w:ascii="宋体" w:eastAsia="宋体" w:hAnsi="宋体" w:cs="宋体" w:hint="eastAsia"/>
          <w:color w:val="000000" w:themeColor="text1"/>
          <w:sz w:val="24"/>
        </w:rPr>
        <w:t xml:space="preserve">签署日期：               </w:t>
      </w:r>
      <w:r w:rsidRPr="004602A0">
        <w:rPr>
          <w:rFonts w:ascii="宋体" w:eastAsia="宋体" w:hAnsi="宋体" w:cs="宋体" w:hint="eastAsia"/>
          <w:color w:val="000000" w:themeColor="text1"/>
          <w:sz w:val="24"/>
          <w:u w:val="single"/>
        </w:rPr>
        <w:t xml:space="preserve">           年    月    日  </w:t>
      </w:r>
      <w:r w:rsidRPr="004602A0">
        <w:rPr>
          <w:rFonts w:ascii="宋体" w:eastAsia="宋体" w:hAnsi="宋体" w:cs="宋体" w:hint="eastAsia"/>
          <w:color w:val="000000" w:themeColor="text1"/>
          <w:sz w:val="24"/>
        </w:rPr>
        <w:t xml:space="preserve">   </w:t>
      </w:r>
    </w:p>
    <w:p w:rsidR="00A422E4" w:rsidRPr="004602A0" w:rsidRDefault="00A422E4">
      <w:pPr>
        <w:spacing w:line="360" w:lineRule="auto"/>
        <w:rPr>
          <w:rFonts w:ascii="宋体" w:eastAsia="宋体" w:hAnsi="宋体" w:cs="宋体"/>
          <w:color w:val="000000" w:themeColor="text1"/>
          <w:sz w:val="24"/>
        </w:rPr>
      </w:pPr>
    </w:p>
    <w:p w:rsidR="00A422E4" w:rsidRPr="004602A0" w:rsidRDefault="00A422E4">
      <w:pPr>
        <w:spacing w:line="360" w:lineRule="auto"/>
        <w:rPr>
          <w:rFonts w:ascii="宋体" w:eastAsia="宋体" w:hAnsi="宋体" w:cs="宋体"/>
          <w:color w:val="000000" w:themeColor="text1"/>
          <w:sz w:val="24"/>
        </w:rPr>
      </w:pPr>
    </w:p>
    <w:p w:rsidR="00A422E4" w:rsidRPr="004602A0" w:rsidRDefault="003C35A0">
      <w:pPr>
        <w:spacing w:line="360" w:lineRule="auto"/>
        <w:rPr>
          <w:rFonts w:ascii="宋体" w:eastAsia="宋体" w:hAnsi="宋体" w:cs="宋体"/>
          <w:color w:val="000000" w:themeColor="text1"/>
          <w:sz w:val="24"/>
          <w:u w:val="single"/>
        </w:rPr>
      </w:pPr>
      <w:r w:rsidRPr="004602A0">
        <w:rPr>
          <w:rFonts w:ascii="宋体" w:eastAsia="宋体" w:hAnsi="宋体" w:cs="宋体" w:hint="eastAsia"/>
          <w:color w:val="000000" w:themeColor="text1"/>
          <w:sz w:val="24"/>
          <w:u w:val="single"/>
        </w:rPr>
        <w:t>附：1、法定代表人和被授权人身份证扫描件</w:t>
      </w:r>
    </w:p>
    <w:p w:rsidR="00A422E4" w:rsidRPr="004602A0" w:rsidRDefault="003C35A0">
      <w:pPr>
        <w:spacing w:line="360" w:lineRule="auto"/>
        <w:ind w:firstLineChars="200" w:firstLine="480"/>
        <w:rPr>
          <w:rFonts w:ascii="宋体" w:eastAsia="宋体" w:hAnsi="宋体" w:cs="宋体"/>
          <w:color w:val="000000" w:themeColor="text1"/>
          <w:sz w:val="24"/>
          <w:u w:val="single"/>
        </w:rPr>
      </w:pPr>
      <w:r w:rsidRPr="004602A0">
        <w:rPr>
          <w:rFonts w:ascii="宋体" w:eastAsia="宋体" w:hAnsi="宋体" w:cs="宋体" w:hint="eastAsia"/>
          <w:color w:val="000000" w:themeColor="text1"/>
          <w:sz w:val="24"/>
          <w:u w:val="single"/>
        </w:rPr>
        <w:t>2、被授权人近半年社保缴纳证明</w:t>
      </w:r>
    </w:p>
    <w:p w:rsidR="00A422E4" w:rsidRPr="004602A0" w:rsidRDefault="00A422E4">
      <w:pPr>
        <w:rPr>
          <w:color w:val="000000" w:themeColor="text1"/>
          <w:sz w:val="28"/>
          <w:szCs w:val="28"/>
        </w:rPr>
      </w:pPr>
    </w:p>
    <w:p w:rsidR="00A422E4" w:rsidRPr="004602A0" w:rsidRDefault="00A422E4">
      <w:pPr>
        <w:rPr>
          <w:color w:val="000000" w:themeColor="text1"/>
          <w:sz w:val="28"/>
          <w:szCs w:val="28"/>
        </w:rPr>
      </w:pPr>
    </w:p>
    <w:p w:rsidR="00A422E4" w:rsidRPr="004602A0" w:rsidRDefault="00A422E4">
      <w:pPr>
        <w:rPr>
          <w:color w:val="000000" w:themeColor="text1"/>
          <w:sz w:val="28"/>
          <w:szCs w:val="28"/>
        </w:rPr>
      </w:pPr>
    </w:p>
    <w:p w:rsidR="00A422E4" w:rsidRPr="004602A0" w:rsidRDefault="00A422E4">
      <w:pPr>
        <w:rPr>
          <w:color w:val="000000" w:themeColor="text1"/>
          <w:sz w:val="28"/>
          <w:szCs w:val="28"/>
        </w:rPr>
      </w:pPr>
    </w:p>
    <w:p w:rsidR="00A422E4" w:rsidRPr="004602A0" w:rsidRDefault="00A422E4">
      <w:pPr>
        <w:rPr>
          <w:color w:val="000000" w:themeColor="text1"/>
          <w:sz w:val="28"/>
          <w:szCs w:val="28"/>
        </w:rPr>
      </w:pPr>
    </w:p>
    <w:p w:rsidR="00A422E4" w:rsidRPr="004602A0" w:rsidRDefault="00A422E4">
      <w:pPr>
        <w:rPr>
          <w:color w:val="000000" w:themeColor="text1"/>
          <w:sz w:val="28"/>
          <w:szCs w:val="28"/>
        </w:rPr>
      </w:pPr>
    </w:p>
    <w:tbl>
      <w:tblPr>
        <w:tblW w:w="4858" w:type="pct"/>
        <w:tblInd w:w="115" w:type="dxa"/>
        <w:tblLook w:val="04A0" w:firstRow="1" w:lastRow="0" w:firstColumn="1" w:lastColumn="0" w:noHBand="0" w:noVBand="1"/>
      </w:tblPr>
      <w:tblGrid>
        <w:gridCol w:w="508"/>
        <w:gridCol w:w="1736"/>
        <w:gridCol w:w="700"/>
        <w:gridCol w:w="638"/>
        <w:gridCol w:w="1333"/>
        <w:gridCol w:w="1082"/>
        <w:gridCol w:w="2063"/>
      </w:tblGrid>
      <w:tr w:rsidR="004602A0" w:rsidRPr="004602A0">
        <w:trPr>
          <w:trHeight w:val="518"/>
        </w:trPr>
        <w:tc>
          <w:tcPr>
            <w:tcW w:w="5000" w:type="pct"/>
            <w:gridSpan w:val="7"/>
            <w:tcBorders>
              <w:top w:val="single" w:sz="4" w:space="0" w:color="auto"/>
              <w:left w:val="single" w:sz="4" w:space="0" w:color="auto"/>
              <w:bottom w:val="single" w:sz="4" w:space="0" w:color="auto"/>
              <w:right w:val="single" w:sz="4" w:space="0" w:color="auto"/>
            </w:tcBorders>
            <w:shd w:val="clear" w:color="FFFFFF" w:fill="FFFFFF"/>
            <w:vAlign w:val="center"/>
          </w:tcPr>
          <w:p w:rsidR="00A422E4" w:rsidRPr="004602A0" w:rsidRDefault="003C35A0">
            <w:pPr>
              <w:widowControl/>
              <w:jc w:val="center"/>
              <w:rPr>
                <w:rFonts w:ascii="Times New Roman" w:hAnsi="Times New Roman"/>
                <w:b/>
                <w:bCs/>
                <w:color w:val="000000" w:themeColor="text1"/>
                <w:kern w:val="0"/>
                <w:sz w:val="32"/>
                <w:szCs w:val="32"/>
              </w:rPr>
            </w:pPr>
            <w:r w:rsidRPr="004602A0">
              <w:rPr>
                <w:rFonts w:ascii="Times New Roman" w:hAnsi="Times New Roman" w:hint="eastAsia"/>
                <w:b/>
                <w:bCs/>
                <w:color w:val="000000" w:themeColor="text1"/>
                <w:kern w:val="0"/>
                <w:sz w:val="32"/>
                <w:szCs w:val="32"/>
              </w:rPr>
              <w:lastRenderedPageBreak/>
              <w:t>商务</w:t>
            </w:r>
            <w:r w:rsidRPr="004602A0">
              <w:rPr>
                <w:rFonts w:ascii="Times New Roman" w:hAnsi="Times New Roman"/>
                <w:b/>
                <w:bCs/>
                <w:color w:val="000000" w:themeColor="text1"/>
                <w:kern w:val="0"/>
                <w:sz w:val="32"/>
                <w:szCs w:val="32"/>
              </w:rPr>
              <w:t>报价表</w:t>
            </w:r>
          </w:p>
        </w:tc>
      </w:tr>
      <w:tr w:rsidR="004602A0" w:rsidRPr="004602A0">
        <w:trPr>
          <w:trHeight w:val="518"/>
        </w:trPr>
        <w:tc>
          <w:tcPr>
            <w:tcW w:w="3720" w:type="pct"/>
            <w:gridSpan w:val="6"/>
            <w:tcBorders>
              <w:top w:val="single" w:sz="4" w:space="0" w:color="auto"/>
              <w:left w:val="single" w:sz="4" w:space="0" w:color="auto"/>
              <w:bottom w:val="single" w:sz="4" w:space="0" w:color="auto"/>
              <w:right w:val="single" w:sz="4" w:space="0" w:color="auto"/>
            </w:tcBorders>
            <w:shd w:val="clear" w:color="FFFFFF" w:fill="FFFFFF"/>
            <w:vAlign w:val="center"/>
          </w:tcPr>
          <w:p w:rsidR="00A422E4" w:rsidRPr="004602A0" w:rsidRDefault="003C35A0">
            <w:pPr>
              <w:widowControl/>
              <w:jc w:val="left"/>
              <w:rPr>
                <w:rFonts w:ascii="宋体" w:hAnsi="宋体"/>
                <w:color w:val="000000" w:themeColor="text1"/>
                <w:kern w:val="0"/>
                <w:sz w:val="20"/>
                <w:szCs w:val="20"/>
              </w:rPr>
            </w:pPr>
            <w:r w:rsidRPr="004602A0">
              <w:rPr>
                <w:rFonts w:ascii="宋体" w:hAnsi="宋体" w:hint="eastAsia"/>
                <w:color w:val="000000" w:themeColor="text1"/>
                <w:kern w:val="0"/>
                <w:sz w:val="20"/>
                <w:szCs w:val="20"/>
              </w:rPr>
              <w:t>项目名称：</w:t>
            </w:r>
          </w:p>
        </w:tc>
        <w:tc>
          <w:tcPr>
            <w:tcW w:w="1279"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right"/>
              <w:rPr>
                <w:rFonts w:ascii="宋体" w:hAnsi="宋体"/>
                <w:color w:val="000000" w:themeColor="text1"/>
                <w:kern w:val="0"/>
                <w:sz w:val="20"/>
                <w:szCs w:val="20"/>
              </w:rPr>
            </w:pPr>
            <w:r w:rsidRPr="004602A0">
              <w:rPr>
                <w:rFonts w:ascii="宋体" w:hAnsi="宋体" w:hint="eastAsia"/>
                <w:color w:val="000000" w:themeColor="text1"/>
                <w:kern w:val="0"/>
                <w:sz w:val="20"/>
                <w:szCs w:val="20"/>
              </w:rPr>
              <w:t>表-02</w:t>
            </w:r>
          </w:p>
        </w:tc>
      </w:tr>
      <w:tr w:rsidR="004602A0" w:rsidRPr="004602A0">
        <w:trPr>
          <w:trHeight w:val="518"/>
        </w:trPr>
        <w:tc>
          <w:tcPr>
            <w:tcW w:w="3720" w:type="pct"/>
            <w:gridSpan w:val="6"/>
            <w:tcBorders>
              <w:top w:val="single" w:sz="4" w:space="0" w:color="auto"/>
              <w:left w:val="single" w:sz="4" w:space="0" w:color="auto"/>
              <w:bottom w:val="single" w:sz="4" w:space="0" w:color="auto"/>
              <w:right w:val="single" w:sz="4" w:space="0" w:color="auto"/>
            </w:tcBorders>
            <w:shd w:val="clear" w:color="FFFFFF" w:fill="FFFFFF"/>
            <w:vAlign w:val="center"/>
          </w:tcPr>
          <w:p w:rsidR="00A422E4" w:rsidRPr="004602A0" w:rsidRDefault="003C35A0">
            <w:pPr>
              <w:widowControl/>
              <w:jc w:val="left"/>
              <w:rPr>
                <w:rFonts w:ascii="宋体" w:hAnsi="宋体"/>
                <w:color w:val="000000" w:themeColor="text1"/>
                <w:kern w:val="0"/>
                <w:sz w:val="20"/>
                <w:szCs w:val="20"/>
              </w:rPr>
            </w:pPr>
            <w:r w:rsidRPr="004602A0">
              <w:rPr>
                <w:rFonts w:ascii="宋体" w:hAnsi="宋体" w:hint="eastAsia"/>
                <w:color w:val="000000" w:themeColor="text1"/>
                <w:kern w:val="0"/>
                <w:sz w:val="20"/>
                <w:szCs w:val="20"/>
              </w:rPr>
              <w:t>招标编号：</w:t>
            </w:r>
          </w:p>
        </w:tc>
        <w:tc>
          <w:tcPr>
            <w:tcW w:w="1279"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right"/>
              <w:rPr>
                <w:rFonts w:ascii="宋体" w:hAnsi="宋体"/>
                <w:color w:val="000000" w:themeColor="text1"/>
                <w:kern w:val="0"/>
                <w:sz w:val="20"/>
                <w:szCs w:val="20"/>
              </w:rPr>
            </w:pPr>
            <w:r w:rsidRPr="004602A0">
              <w:rPr>
                <w:rFonts w:ascii="宋体" w:hAnsi="宋体" w:hint="eastAsia"/>
                <w:color w:val="000000" w:themeColor="text1"/>
                <w:kern w:val="0"/>
                <w:sz w:val="20"/>
                <w:szCs w:val="20"/>
              </w:rPr>
              <w:t>人民币单位：元</w:t>
            </w:r>
          </w:p>
        </w:tc>
      </w:tr>
      <w:tr w:rsidR="004602A0" w:rsidRPr="004602A0">
        <w:trPr>
          <w:trHeight w:val="518"/>
        </w:trPr>
        <w:tc>
          <w:tcPr>
            <w:tcW w:w="315" w:type="pct"/>
            <w:vMerge w:val="restart"/>
            <w:tcBorders>
              <w:top w:val="nil"/>
              <w:left w:val="single" w:sz="4" w:space="0" w:color="auto"/>
              <w:bottom w:val="single" w:sz="4" w:space="0" w:color="auto"/>
              <w:right w:val="single" w:sz="4" w:space="0" w:color="auto"/>
            </w:tcBorders>
            <w:shd w:val="clear" w:color="FFFFFF" w:fill="D9D9D9"/>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序号</w:t>
            </w:r>
          </w:p>
        </w:tc>
        <w:tc>
          <w:tcPr>
            <w:tcW w:w="1077" w:type="pct"/>
            <w:vMerge w:val="restart"/>
            <w:tcBorders>
              <w:top w:val="nil"/>
              <w:left w:val="single" w:sz="4" w:space="0" w:color="auto"/>
              <w:bottom w:val="single" w:sz="4" w:space="0" w:color="auto"/>
              <w:right w:val="single" w:sz="4" w:space="0" w:color="auto"/>
            </w:tcBorders>
            <w:shd w:val="clear" w:color="FFFFFF" w:fill="D9D9D9"/>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项目</w:t>
            </w:r>
          </w:p>
        </w:tc>
        <w:tc>
          <w:tcPr>
            <w:tcW w:w="434" w:type="pct"/>
            <w:vMerge w:val="restart"/>
            <w:tcBorders>
              <w:top w:val="nil"/>
              <w:left w:val="single" w:sz="4" w:space="0" w:color="auto"/>
              <w:bottom w:val="single" w:sz="4" w:space="0" w:color="auto"/>
              <w:right w:val="single" w:sz="4" w:space="0" w:color="auto"/>
            </w:tcBorders>
            <w:shd w:val="clear" w:color="FFFFFF" w:fill="D9D9D9"/>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单位</w:t>
            </w:r>
          </w:p>
        </w:tc>
        <w:tc>
          <w:tcPr>
            <w:tcW w:w="396" w:type="pct"/>
            <w:tcBorders>
              <w:top w:val="nil"/>
              <w:left w:val="nil"/>
              <w:bottom w:val="single" w:sz="4" w:space="0" w:color="auto"/>
              <w:right w:val="single" w:sz="4" w:space="0" w:color="auto"/>
            </w:tcBorders>
            <w:shd w:val="clear" w:color="FFFFFF" w:fill="D9D9D9"/>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A</w:t>
            </w:r>
          </w:p>
        </w:tc>
        <w:tc>
          <w:tcPr>
            <w:tcW w:w="824" w:type="pct"/>
            <w:tcBorders>
              <w:top w:val="nil"/>
              <w:left w:val="nil"/>
              <w:bottom w:val="single" w:sz="4" w:space="0" w:color="auto"/>
              <w:right w:val="single" w:sz="4" w:space="0" w:color="auto"/>
            </w:tcBorders>
            <w:shd w:val="clear" w:color="FFFFFF" w:fill="D9D9D9"/>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B</w:t>
            </w:r>
          </w:p>
        </w:tc>
        <w:tc>
          <w:tcPr>
            <w:tcW w:w="670" w:type="pct"/>
            <w:tcBorders>
              <w:top w:val="nil"/>
              <w:left w:val="nil"/>
              <w:bottom w:val="single" w:sz="4" w:space="0" w:color="auto"/>
              <w:right w:val="single" w:sz="4" w:space="0" w:color="auto"/>
            </w:tcBorders>
            <w:shd w:val="clear" w:color="FFFFFF" w:fill="D9D9D9"/>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F</w:t>
            </w:r>
          </w:p>
        </w:tc>
        <w:tc>
          <w:tcPr>
            <w:tcW w:w="1279" w:type="pct"/>
            <w:vMerge w:val="restart"/>
            <w:tcBorders>
              <w:top w:val="nil"/>
              <w:left w:val="single" w:sz="4" w:space="0" w:color="auto"/>
              <w:bottom w:val="single" w:sz="4" w:space="0" w:color="auto"/>
              <w:right w:val="single" w:sz="4" w:space="0" w:color="auto"/>
            </w:tcBorders>
            <w:shd w:val="clear" w:color="FFFFFF" w:fill="D9D9D9"/>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其他要求（注明单项税金）</w:t>
            </w:r>
          </w:p>
        </w:tc>
      </w:tr>
      <w:tr w:rsidR="004602A0" w:rsidRPr="004602A0">
        <w:trPr>
          <w:trHeight w:val="518"/>
        </w:trPr>
        <w:tc>
          <w:tcPr>
            <w:tcW w:w="315" w:type="pct"/>
            <w:vMerge/>
            <w:tcBorders>
              <w:top w:val="nil"/>
              <w:left w:val="single" w:sz="4" w:space="0" w:color="auto"/>
              <w:bottom w:val="single" w:sz="4" w:space="0" w:color="auto"/>
              <w:right w:val="single" w:sz="4" w:space="0" w:color="auto"/>
            </w:tcBorders>
            <w:shd w:val="clear" w:color="auto" w:fill="auto"/>
            <w:vAlign w:val="center"/>
          </w:tcPr>
          <w:p w:rsidR="00A422E4" w:rsidRPr="004602A0" w:rsidRDefault="00A422E4">
            <w:pPr>
              <w:widowControl/>
              <w:jc w:val="left"/>
              <w:rPr>
                <w:rFonts w:ascii="宋体" w:hAnsi="宋体"/>
                <w:color w:val="000000" w:themeColor="text1"/>
                <w:kern w:val="0"/>
                <w:sz w:val="20"/>
                <w:szCs w:val="20"/>
              </w:rPr>
            </w:pPr>
          </w:p>
        </w:tc>
        <w:tc>
          <w:tcPr>
            <w:tcW w:w="1077" w:type="pct"/>
            <w:vMerge/>
            <w:tcBorders>
              <w:top w:val="nil"/>
              <w:left w:val="single" w:sz="4" w:space="0" w:color="auto"/>
              <w:bottom w:val="single" w:sz="4" w:space="0" w:color="auto"/>
              <w:right w:val="single" w:sz="4" w:space="0" w:color="auto"/>
            </w:tcBorders>
            <w:shd w:val="clear" w:color="auto" w:fill="auto"/>
            <w:vAlign w:val="center"/>
          </w:tcPr>
          <w:p w:rsidR="00A422E4" w:rsidRPr="004602A0" w:rsidRDefault="00A422E4">
            <w:pPr>
              <w:widowControl/>
              <w:jc w:val="left"/>
              <w:rPr>
                <w:rFonts w:ascii="宋体" w:hAnsi="宋体"/>
                <w:color w:val="000000" w:themeColor="text1"/>
                <w:kern w:val="0"/>
                <w:sz w:val="20"/>
                <w:szCs w:val="20"/>
              </w:rPr>
            </w:pPr>
          </w:p>
        </w:tc>
        <w:tc>
          <w:tcPr>
            <w:tcW w:w="434" w:type="pct"/>
            <w:vMerge/>
            <w:tcBorders>
              <w:top w:val="nil"/>
              <w:left w:val="single" w:sz="4" w:space="0" w:color="auto"/>
              <w:bottom w:val="single" w:sz="4" w:space="0" w:color="auto"/>
              <w:right w:val="single" w:sz="4" w:space="0" w:color="auto"/>
            </w:tcBorders>
            <w:shd w:val="clear" w:color="auto" w:fill="auto"/>
            <w:vAlign w:val="center"/>
          </w:tcPr>
          <w:p w:rsidR="00A422E4" w:rsidRPr="004602A0" w:rsidRDefault="00A422E4">
            <w:pPr>
              <w:widowControl/>
              <w:jc w:val="left"/>
              <w:rPr>
                <w:rFonts w:ascii="宋体" w:hAnsi="宋体"/>
                <w:color w:val="000000" w:themeColor="text1"/>
                <w:kern w:val="0"/>
                <w:sz w:val="20"/>
                <w:szCs w:val="20"/>
              </w:rPr>
            </w:pPr>
          </w:p>
        </w:tc>
        <w:tc>
          <w:tcPr>
            <w:tcW w:w="396" w:type="pct"/>
            <w:tcBorders>
              <w:top w:val="nil"/>
              <w:left w:val="nil"/>
              <w:bottom w:val="single" w:sz="4" w:space="0" w:color="auto"/>
              <w:right w:val="single" w:sz="4" w:space="0" w:color="auto"/>
            </w:tcBorders>
            <w:shd w:val="clear" w:color="FFFFFF" w:fill="D9D9D9"/>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数量</w:t>
            </w:r>
          </w:p>
        </w:tc>
        <w:tc>
          <w:tcPr>
            <w:tcW w:w="824" w:type="pct"/>
            <w:tcBorders>
              <w:top w:val="nil"/>
              <w:left w:val="nil"/>
              <w:bottom w:val="single" w:sz="4" w:space="0" w:color="auto"/>
              <w:right w:val="single" w:sz="4" w:space="0" w:color="auto"/>
            </w:tcBorders>
            <w:shd w:val="clear" w:color="FFFFFF" w:fill="D9D9D9"/>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单价</w:t>
            </w:r>
          </w:p>
        </w:tc>
        <w:tc>
          <w:tcPr>
            <w:tcW w:w="670" w:type="pct"/>
            <w:tcBorders>
              <w:top w:val="nil"/>
              <w:left w:val="nil"/>
              <w:bottom w:val="single" w:sz="4" w:space="0" w:color="auto"/>
              <w:right w:val="single" w:sz="4" w:space="0" w:color="auto"/>
            </w:tcBorders>
            <w:shd w:val="clear" w:color="FFFFFF" w:fill="D9D9D9"/>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小计</w:t>
            </w:r>
          </w:p>
        </w:tc>
        <w:tc>
          <w:tcPr>
            <w:tcW w:w="1279" w:type="pct"/>
            <w:vMerge/>
            <w:tcBorders>
              <w:top w:val="nil"/>
              <w:left w:val="single" w:sz="4" w:space="0" w:color="auto"/>
              <w:bottom w:val="single" w:sz="4" w:space="0" w:color="auto"/>
              <w:right w:val="single" w:sz="4" w:space="0" w:color="auto"/>
            </w:tcBorders>
            <w:vAlign w:val="center"/>
          </w:tcPr>
          <w:p w:rsidR="00A422E4" w:rsidRPr="004602A0" w:rsidRDefault="00A422E4">
            <w:pPr>
              <w:widowControl/>
              <w:jc w:val="left"/>
              <w:rPr>
                <w:rFonts w:ascii="宋体" w:hAnsi="宋体"/>
                <w:color w:val="000000" w:themeColor="text1"/>
                <w:kern w:val="0"/>
                <w:sz w:val="20"/>
                <w:szCs w:val="20"/>
              </w:rPr>
            </w:pPr>
          </w:p>
        </w:tc>
      </w:tr>
      <w:tr w:rsidR="004602A0" w:rsidRPr="004602A0">
        <w:trPr>
          <w:trHeight w:val="518"/>
        </w:trPr>
        <w:tc>
          <w:tcPr>
            <w:tcW w:w="315" w:type="pct"/>
            <w:tcBorders>
              <w:top w:val="nil"/>
              <w:left w:val="single" w:sz="4" w:space="0" w:color="auto"/>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1</w:t>
            </w:r>
          </w:p>
        </w:tc>
        <w:tc>
          <w:tcPr>
            <w:tcW w:w="1077"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软件平台</w:t>
            </w:r>
          </w:p>
        </w:tc>
        <w:tc>
          <w:tcPr>
            <w:tcW w:w="434"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套</w:t>
            </w:r>
          </w:p>
        </w:tc>
        <w:tc>
          <w:tcPr>
            <w:tcW w:w="396"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 xml:space="preserve">  1</w:t>
            </w:r>
          </w:p>
        </w:tc>
        <w:tc>
          <w:tcPr>
            <w:tcW w:w="824" w:type="pct"/>
            <w:tcBorders>
              <w:top w:val="nil"/>
              <w:left w:val="nil"/>
              <w:bottom w:val="single" w:sz="4" w:space="0" w:color="auto"/>
              <w:right w:val="single" w:sz="4" w:space="0" w:color="auto"/>
            </w:tcBorders>
            <w:shd w:val="clear" w:color="auto" w:fill="auto"/>
            <w:noWrap/>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w:t>
            </w:r>
          </w:p>
        </w:tc>
        <w:tc>
          <w:tcPr>
            <w:tcW w:w="670" w:type="pct"/>
            <w:tcBorders>
              <w:top w:val="nil"/>
              <w:left w:val="nil"/>
              <w:bottom w:val="single" w:sz="4" w:space="0" w:color="auto"/>
              <w:right w:val="single" w:sz="4" w:space="0" w:color="auto"/>
            </w:tcBorders>
            <w:shd w:val="clear" w:color="auto" w:fill="auto"/>
            <w:noWrap/>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w:t>
            </w:r>
          </w:p>
        </w:tc>
        <w:tc>
          <w:tcPr>
            <w:tcW w:w="1279"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13%</w:t>
            </w:r>
          </w:p>
        </w:tc>
      </w:tr>
      <w:tr w:rsidR="004602A0" w:rsidRPr="004602A0">
        <w:trPr>
          <w:trHeight w:val="518"/>
        </w:trPr>
        <w:tc>
          <w:tcPr>
            <w:tcW w:w="315" w:type="pct"/>
            <w:tcBorders>
              <w:top w:val="nil"/>
              <w:left w:val="single" w:sz="4" w:space="0" w:color="auto"/>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2</w:t>
            </w:r>
          </w:p>
        </w:tc>
        <w:tc>
          <w:tcPr>
            <w:tcW w:w="1077"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实施人天</w:t>
            </w:r>
          </w:p>
        </w:tc>
        <w:tc>
          <w:tcPr>
            <w:tcW w:w="434"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人天</w:t>
            </w:r>
          </w:p>
        </w:tc>
        <w:tc>
          <w:tcPr>
            <w:tcW w:w="396"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right"/>
              <w:rPr>
                <w:rFonts w:ascii="宋体" w:hAnsi="宋体"/>
                <w:color w:val="000000" w:themeColor="text1"/>
                <w:kern w:val="0"/>
                <w:sz w:val="20"/>
                <w:szCs w:val="20"/>
              </w:rPr>
            </w:pPr>
            <w:r w:rsidRPr="004602A0">
              <w:rPr>
                <w:rFonts w:ascii="宋体" w:hAnsi="宋体" w:hint="eastAsia"/>
                <w:color w:val="000000" w:themeColor="text1"/>
                <w:kern w:val="0"/>
                <w:sz w:val="20"/>
                <w:szCs w:val="20"/>
              </w:rPr>
              <w:t>100</w:t>
            </w:r>
          </w:p>
        </w:tc>
        <w:tc>
          <w:tcPr>
            <w:tcW w:w="824" w:type="pct"/>
            <w:tcBorders>
              <w:top w:val="nil"/>
              <w:left w:val="nil"/>
              <w:bottom w:val="single" w:sz="4" w:space="0" w:color="auto"/>
              <w:right w:val="single" w:sz="4" w:space="0" w:color="auto"/>
            </w:tcBorders>
            <w:shd w:val="clear" w:color="auto" w:fill="auto"/>
            <w:noWrap/>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w:t>
            </w:r>
          </w:p>
        </w:tc>
        <w:tc>
          <w:tcPr>
            <w:tcW w:w="670" w:type="pct"/>
            <w:tcBorders>
              <w:top w:val="nil"/>
              <w:left w:val="nil"/>
              <w:bottom w:val="single" w:sz="4" w:space="0" w:color="auto"/>
              <w:right w:val="single" w:sz="4" w:space="0" w:color="auto"/>
            </w:tcBorders>
            <w:shd w:val="clear" w:color="auto" w:fill="auto"/>
            <w:noWrap/>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w:t>
            </w:r>
          </w:p>
        </w:tc>
        <w:tc>
          <w:tcPr>
            <w:tcW w:w="1279"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6%</w:t>
            </w:r>
          </w:p>
        </w:tc>
      </w:tr>
      <w:tr w:rsidR="004602A0" w:rsidRPr="004602A0">
        <w:trPr>
          <w:trHeight w:val="518"/>
        </w:trPr>
        <w:tc>
          <w:tcPr>
            <w:tcW w:w="315" w:type="pct"/>
            <w:tcBorders>
              <w:top w:val="nil"/>
              <w:left w:val="single" w:sz="4" w:space="0" w:color="auto"/>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3</w:t>
            </w:r>
          </w:p>
        </w:tc>
        <w:tc>
          <w:tcPr>
            <w:tcW w:w="1077" w:type="pct"/>
            <w:tcBorders>
              <w:top w:val="nil"/>
              <w:left w:val="nil"/>
              <w:bottom w:val="single" w:sz="4" w:space="0" w:color="auto"/>
              <w:right w:val="single" w:sz="4" w:space="0" w:color="auto"/>
            </w:tcBorders>
            <w:noWrap/>
            <w:vAlign w:val="bottom"/>
          </w:tcPr>
          <w:p w:rsidR="00A422E4" w:rsidRPr="004602A0" w:rsidRDefault="003C35A0">
            <w:pPr>
              <w:widowControl/>
              <w:jc w:val="left"/>
              <w:rPr>
                <w:rFonts w:ascii="Times New Roman" w:hAnsi="Times New Roman"/>
                <w:color w:val="000000" w:themeColor="text1"/>
                <w:kern w:val="0"/>
                <w:sz w:val="18"/>
                <w:szCs w:val="18"/>
              </w:rPr>
            </w:pPr>
            <w:r w:rsidRPr="004602A0">
              <w:rPr>
                <w:rFonts w:ascii="Times New Roman" w:hAnsi="Times New Roman"/>
                <w:color w:val="000000" w:themeColor="text1"/>
                <w:kern w:val="0"/>
                <w:sz w:val="18"/>
                <w:szCs w:val="18"/>
              </w:rPr>
              <w:t> </w:t>
            </w:r>
          </w:p>
        </w:tc>
        <w:tc>
          <w:tcPr>
            <w:tcW w:w="434" w:type="pct"/>
            <w:tcBorders>
              <w:top w:val="nil"/>
              <w:left w:val="nil"/>
              <w:bottom w:val="single" w:sz="4" w:space="0" w:color="auto"/>
              <w:right w:val="single" w:sz="4" w:space="0" w:color="auto"/>
            </w:tcBorders>
            <w:noWrap/>
            <w:vAlign w:val="bottom"/>
          </w:tcPr>
          <w:p w:rsidR="00A422E4" w:rsidRPr="004602A0" w:rsidRDefault="003C35A0">
            <w:pPr>
              <w:widowControl/>
              <w:jc w:val="left"/>
              <w:rPr>
                <w:rFonts w:ascii="Times New Roman" w:hAnsi="Times New Roman"/>
                <w:color w:val="000000" w:themeColor="text1"/>
                <w:kern w:val="0"/>
                <w:sz w:val="18"/>
                <w:szCs w:val="18"/>
              </w:rPr>
            </w:pPr>
            <w:r w:rsidRPr="004602A0">
              <w:rPr>
                <w:rFonts w:ascii="Times New Roman" w:hAnsi="Times New Roman"/>
                <w:color w:val="000000" w:themeColor="text1"/>
                <w:kern w:val="0"/>
                <w:sz w:val="18"/>
                <w:szCs w:val="18"/>
              </w:rPr>
              <w:t> </w:t>
            </w:r>
          </w:p>
        </w:tc>
        <w:tc>
          <w:tcPr>
            <w:tcW w:w="396" w:type="pct"/>
            <w:tcBorders>
              <w:top w:val="nil"/>
              <w:left w:val="nil"/>
              <w:bottom w:val="single" w:sz="4" w:space="0" w:color="auto"/>
              <w:right w:val="single" w:sz="4" w:space="0" w:color="auto"/>
            </w:tcBorders>
            <w:noWrap/>
            <w:vAlign w:val="bottom"/>
          </w:tcPr>
          <w:p w:rsidR="00A422E4" w:rsidRPr="004602A0" w:rsidRDefault="003C35A0">
            <w:pPr>
              <w:widowControl/>
              <w:jc w:val="left"/>
              <w:rPr>
                <w:rFonts w:ascii="Times New Roman" w:hAnsi="Times New Roman"/>
                <w:color w:val="000000" w:themeColor="text1"/>
                <w:kern w:val="0"/>
                <w:sz w:val="18"/>
                <w:szCs w:val="18"/>
              </w:rPr>
            </w:pPr>
            <w:r w:rsidRPr="004602A0">
              <w:rPr>
                <w:rFonts w:ascii="Times New Roman" w:hAnsi="Times New Roman"/>
                <w:color w:val="000000" w:themeColor="text1"/>
                <w:kern w:val="0"/>
                <w:sz w:val="18"/>
                <w:szCs w:val="18"/>
              </w:rPr>
              <w:t> </w:t>
            </w:r>
          </w:p>
        </w:tc>
        <w:tc>
          <w:tcPr>
            <w:tcW w:w="824" w:type="pct"/>
            <w:tcBorders>
              <w:top w:val="nil"/>
              <w:left w:val="nil"/>
              <w:bottom w:val="single" w:sz="4" w:space="0" w:color="auto"/>
              <w:right w:val="single" w:sz="4" w:space="0" w:color="auto"/>
            </w:tcBorders>
            <w:noWrap/>
            <w:vAlign w:val="bottom"/>
          </w:tcPr>
          <w:p w:rsidR="00A422E4" w:rsidRPr="004602A0" w:rsidRDefault="003C35A0">
            <w:pPr>
              <w:widowControl/>
              <w:jc w:val="left"/>
              <w:rPr>
                <w:rFonts w:ascii="Times New Roman" w:hAnsi="Times New Roman"/>
                <w:color w:val="000000" w:themeColor="text1"/>
                <w:kern w:val="0"/>
                <w:sz w:val="18"/>
                <w:szCs w:val="18"/>
              </w:rPr>
            </w:pPr>
            <w:r w:rsidRPr="004602A0">
              <w:rPr>
                <w:rFonts w:ascii="Times New Roman" w:hAnsi="Times New Roman"/>
                <w:color w:val="000000" w:themeColor="text1"/>
                <w:kern w:val="0"/>
                <w:sz w:val="18"/>
                <w:szCs w:val="18"/>
              </w:rPr>
              <w:t> </w:t>
            </w:r>
          </w:p>
        </w:tc>
        <w:tc>
          <w:tcPr>
            <w:tcW w:w="670" w:type="pct"/>
            <w:tcBorders>
              <w:top w:val="nil"/>
              <w:left w:val="nil"/>
              <w:bottom w:val="single" w:sz="4" w:space="0" w:color="auto"/>
              <w:right w:val="single" w:sz="4" w:space="0" w:color="auto"/>
            </w:tcBorders>
            <w:noWrap/>
            <w:vAlign w:val="bottom"/>
          </w:tcPr>
          <w:p w:rsidR="00A422E4" w:rsidRPr="004602A0" w:rsidRDefault="003C35A0">
            <w:pPr>
              <w:widowControl/>
              <w:jc w:val="left"/>
              <w:rPr>
                <w:rFonts w:ascii="Times New Roman" w:hAnsi="Times New Roman"/>
                <w:color w:val="000000" w:themeColor="text1"/>
                <w:kern w:val="0"/>
                <w:sz w:val="18"/>
                <w:szCs w:val="18"/>
              </w:rPr>
            </w:pPr>
            <w:r w:rsidRPr="004602A0">
              <w:rPr>
                <w:rFonts w:ascii="Times New Roman" w:hAnsi="Times New Roman"/>
                <w:color w:val="000000" w:themeColor="text1"/>
                <w:kern w:val="0"/>
                <w:sz w:val="18"/>
                <w:szCs w:val="18"/>
              </w:rPr>
              <w:t> </w:t>
            </w:r>
          </w:p>
        </w:tc>
        <w:tc>
          <w:tcPr>
            <w:tcW w:w="1279" w:type="pct"/>
            <w:tcBorders>
              <w:top w:val="nil"/>
              <w:left w:val="nil"/>
              <w:bottom w:val="single" w:sz="4" w:space="0" w:color="auto"/>
              <w:right w:val="single" w:sz="4" w:space="0" w:color="auto"/>
            </w:tcBorders>
            <w:noWrap/>
            <w:vAlign w:val="bottom"/>
          </w:tcPr>
          <w:p w:rsidR="00A422E4" w:rsidRPr="004602A0" w:rsidRDefault="003C35A0">
            <w:pPr>
              <w:widowControl/>
              <w:jc w:val="left"/>
              <w:rPr>
                <w:rFonts w:ascii="Times New Roman" w:hAnsi="Times New Roman"/>
                <w:color w:val="000000" w:themeColor="text1"/>
                <w:kern w:val="0"/>
                <w:sz w:val="18"/>
                <w:szCs w:val="18"/>
              </w:rPr>
            </w:pPr>
            <w:r w:rsidRPr="004602A0">
              <w:rPr>
                <w:rFonts w:ascii="Times New Roman" w:hAnsi="Times New Roman"/>
                <w:color w:val="000000" w:themeColor="text1"/>
                <w:kern w:val="0"/>
                <w:sz w:val="18"/>
                <w:szCs w:val="18"/>
              </w:rPr>
              <w:t> </w:t>
            </w:r>
          </w:p>
        </w:tc>
      </w:tr>
      <w:tr w:rsidR="004602A0" w:rsidRPr="004602A0">
        <w:trPr>
          <w:trHeight w:val="518"/>
        </w:trPr>
        <w:tc>
          <w:tcPr>
            <w:tcW w:w="315" w:type="pct"/>
            <w:tcBorders>
              <w:top w:val="nil"/>
              <w:left w:val="single" w:sz="4" w:space="0" w:color="auto"/>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4</w:t>
            </w:r>
          </w:p>
        </w:tc>
        <w:tc>
          <w:tcPr>
            <w:tcW w:w="1077"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left"/>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c>
          <w:tcPr>
            <w:tcW w:w="434"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c>
          <w:tcPr>
            <w:tcW w:w="396"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right"/>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c>
          <w:tcPr>
            <w:tcW w:w="824" w:type="pct"/>
            <w:tcBorders>
              <w:top w:val="nil"/>
              <w:left w:val="nil"/>
              <w:bottom w:val="single" w:sz="4" w:space="0" w:color="auto"/>
              <w:right w:val="single" w:sz="4" w:space="0" w:color="auto"/>
            </w:tcBorders>
            <w:shd w:val="clear" w:color="auto" w:fill="auto"/>
            <w:noWrap/>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c>
          <w:tcPr>
            <w:tcW w:w="670" w:type="pct"/>
            <w:tcBorders>
              <w:top w:val="nil"/>
              <w:left w:val="nil"/>
              <w:bottom w:val="single" w:sz="4" w:space="0" w:color="auto"/>
              <w:right w:val="single" w:sz="4" w:space="0" w:color="auto"/>
            </w:tcBorders>
            <w:shd w:val="clear" w:color="auto" w:fill="auto"/>
            <w:noWrap/>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c>
          <w:tcPr>
            <w:tcW w:w="1279"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r>
      <w:tr w:rsidR="004602A0" w:rsidRPr="004602A0">
        <w:trPr>
          <w:trHeight w:val="518"/>
        </w:trPr>
        <w:tc>
          <w:tcPr>
            <w:tcW w:w="315" w:type="pct"/>
            <w:tcBorders>
              <w:top w:val="nil"/>
              <w:left w:val="single" w:sz="4" w:space="0" w:color="auto"/>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5</w:t>
            </w:r>
          </w:p>
        </w:tc>
        <w:tc>
          <w:tcPr>
            <w:tcW w:w="1077"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left"/>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c>
          <w:tcPr>
            <w:tcW w:w="434"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c>
          <w:tcPr>
            <w:tcW w:w="396"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right"/>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c>
          <w:tcPr>
            <w:tcW w:w="824" w:type="pct"/>
            <w:tcBorders>
              <w:top w:val="nil"/>
              <w:left w:val="nil"/>
              <w:bottom w:val="single" w:sz="4" w:space="0" w:color="auto"/>
              <w:right w:val="single" w:sz="4" w:space="0" w:color="auto"/>
            </w:tcBorders>
            <w:shd w:val="clear" w:color="auto" w:fill="auto"/>
            <w:noWrap/>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c>
          <w:tcPr>
            <w:tcW w:w="670" w:type="pct"/>
            <w:tcBorders>
              <w:top w:val="nil"/>
              <w:left w:val="nil"/>
              <w:bottom w:val="single" w:sz="4" w:space="0" w:color="auto"/>
              <w:right w:val="single" w:sz="4" w:space="0" w:color="auto"/>
            </w:tcBorders>
            <w:shd w:val="clear" w:color="auto" w:fill="auto"/>
            <w:noWrap/>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c>
          <w:tcPr>
            <w:tcW w:w="1279"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r>
      <w:tr w:rsidR="004602A0" w:rsidRPr="004602A0">
        <w:trPr>
          <w:trHeight w:val="636"/>
        </w:trPr>
        <w:tc>
          <w:tcPr>
            <w:tcW w:w="3049" w:type="pct"/>
            <w:gridSpan w:val="5"/>
            <w:tcBorders>
              <w:top w:val="single" w:sz="4" w:space="0" w:color="auto"/>
              <w:left w:val="single" w:sz="4" w:space="0" w:color="auto"/>
              <w:bottom w:val="single" w:sz="4" w:space="0" w:color="auto"/>
              <w:right w:val="single" w:sz="4" w:space="0" w:color="auto"/>
            </w:tcBorders>
            <w:shd w:val="clear" w:color="FFFFFF" w:fill="FFFFFF"/>
            <w:vAlign w:val="center"/>
          </w:tcPr>
          <w:p w:rsidR="00A422E4" w:rsidRPr="004602A0" w:rsidRDefault="00A422E4">
            <w:pPr>
              <w:widowControl/>
              <w:jc w:val="center"/>
              <w:rPr>
                <w:rFonts w:ascii="宋体" w:hAnsi="宋体"/>
                <w:color w:val="000000" w:themeColor="text1"/>
                <w:kern w:val="0"/>
                <w:sz w:val="20"/>
                <w:szCs w:val="20"/>
              </w:rPr>
            </w:pPr>
          </w:p>
        </w:tc>
        <w:tc>
          <w:tcPr>
            <w:tcW w:w="670"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rPr>
                <w:rFonts w:ascii="宋体" w:hAnsi="宋体"/>
                <w:color w:val="000000" w:themeColor="text1"/>
                <w:kern w:val="0"/>
                <w:sz w:val="20"/>
                <w:szCs w:val="20"/>
              </w:rPr>
            </w:pPr>
            <w:r w:rsidRPr="004602A0">
              <w:rPr>
                <w:rFonts w:ascii="宋体" w:hAnsi="宋体" w:hint="eastAsia"/>
                <w:b/>
                <w:bCs/>
                <w:color w:val="000000" w:themeColor="text1"/>
                <w:kern w:val="0"/>
                <w:sz w:val="20"/>
                <w:szCs w:val="20"/>
              </w:rPr>
              <w:t>费用合计</w:t>
            </w:r>
            <w:r w:rsidRPr="004602A0">
              <w:rPr>
                <w:rFonts w:ascii="宋体" w:hAnsi="宋体" w:hint="eastAsia"/>
                <w:b/>
                <w:bCs/>
                <w:color w:val="000000" w:themeColor="text1"/>
                <w:kern w:val="0"/>
                <w:sz w:val="16"/>
                <w:szCs w:val="16"/>
              </w:rPr>
              <w:t>（金额小写）</w:t>
            </w:r>
          </w:p>
        </w:tc>
        <w:tc>
          <w:tcPr>
            <w:tcW w:w="1279" w:type="pct"/>
            <w:tcBorders>
              <w:top w:val="nil"/>
              <w:left w:val="single" w:sz="4" w:space="0" w:color="auto"/>
              <w:bottom w:val="single" w:sz="4" w:space="0" w:color="auto"/>
              <w:right w:val="single" w:sz="4" w:space="0" w:color="auto"/>
            </w:tcBorders>
            <w:shd w:val="clear" w:color="FFFFFF" w:fill="FFFFFF"/>
            <w:vAlign w:val="center"/>
          </w:tcPr>
          <w:p w:rsidR="00A422E4" w:rsidRPr="004602A0" w:rsidRDefault="00A422E4">
            <w:pPr>
              <w:widowControl/>
              <w:jc w:val="center"/>
              <w:rPr>
                <w:rFonts w:ascii="宋体" w:hAnsi="宋体"/>
                <w:color w:val="000000" w:themeColor="text1"/>
                <w:kern w:val="0"/>
                <w:sz w:val="20"/>
                <w:szCs w:val="20"/>
              </w:rPr>
            </w:pPr>
          </w:p>
        </w:tc>
      </w:tr>
      <w:tr w:rsidR="004602A0" w:rsidRPr="004602A0">
        <w:trPr>
          <w:trHeight w:val="636"/>
        </w:trPr>
        <w:tc>
          <w:tcPr>
            <w:tcW w:w="3049" w:type="pct"/>
            <w:gridSpan w:val="5"/>
            <w:tcBorders>
              <w:top w:val="single" w:sz="4" w:space="0" w:color="auto"/>
              <w:left w:val="single" w:sz="4" w:space="0" w:color="auto"/>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c>
          <w:tcPr>
            <w:tcW w:w="670" w:type="pct"/>
            <w:tcBorders>
              <w:top w:val="nil"/>
              <w:left w:val="nil"/>
              <w:bottom w:val="single" w:sz="4" w:space="0" w:color="auto"/>
              <w:right w:val="single" w:sz="4" w:space="0" w:color="auto"/>
            </w:tcBorders>
            <w:shd w:val="clear" w:color="FFFFFF" w:fill="FFFFFF"/>
            <w:vAlign w:val="center"/>
          </w:tcPr>
          <w:p w:rsidR="00A422E4" w:rsidRPr="004602A0" w:rsidRDefault="003C35A0">
            <w:pPr>
              <w:widowControl/>
              <w:rPr>
                <w:rFonts w:ascii="宋体" w:hAnsi="宋体"/>
                <w:b/>
                <w:bCs/>
                <w:color w:val="000000" w:themeColor="text1"/>
                <w:kern w:val="0"/>
                <w:sz w:val="20"/>
                <w:szCs w:val="20"/>
              </w:rPr>
            </w:pPr>
            <w:r w:rsidRPr="004602A0">
              <w:rPr>
                <w:rFonts w:ascii="宋体" w:hAnsi="宋体" w:hint="eastAsia"/>
                <w:b/>
                <w:bCs/>
                <w:color w:val="000000" w:themeColor="text1"/>
                <w:kern w:val="0"/>
                <w:sz w:val="20"/>
                <w:szCs w:val="20"/>
              </w:rPr>
              <w:t>金额大写</w:t>
            </w:r>
          </w:p>
        </w:tc>
        <w:tc>
          <w:tcPr>
            <w:tcW w:w="1279" w:type="pct"/>
            <w:tcBorders>
              <w:top w:val="nil"/>
              <w:left w:val="single" w:sz="4" w:space="0" w:color="auto"/>
              <w:bottom w:val="single" w:sz="4" w:space="0" w:color="auto"/>
              <w:right w:val="single" w:sz="4" w:space="0" w:color="auto"/>
            </w:tcBorders>
            <w:shd w:val="clear" w:color="FFFFFF" w:fill="FFFFFF"/>
            <w:vAlign w:val="center"/>
          </w:tcPr>
          <w:p w:rsidR="00A422E4" w:rsidRPr="004602A0" w:rsidRDefault="003C35A0">
            <w:pPr>
              <w:widowControl/>
              <w:jc w:val="center"/>
              <w:rPr>
                <w:rFonts w:ascii="宋体" w:hAnsi="宋体"/>
                <w:color w:val="000000" w:themeColor="text1"/>
                <w:kern w:val="0"/>
                <w:sz w:val="20"/>
                <w:szCs w:val="20"/>
              </w:rPr>
            </w:pPr>
            <w:r w:rsidRPr="004602A0">
              <w:rPr>
                <w:rFonts w:ascii="宋体" w:hAnsi="宋体" w:hint="eastAsia"/>
                <w:color w:val="000000" w:themeColor="text1"/>
                <w:kern w:val="0"/>
                <w:sz w:val="20"/>
                <w:szCs w:val="20"/>
              </w:rPr>
              <w:t> </w:t>
            </w:r>
          </w:p>
        </w:tc>
      </w:tr>
      <w:tr w:rsidR="00A422E4" w:rsidRPr="004602A0">
        <w:trPr>
          <w:trHeight w:val="2550"/>
        </w:trPr>
        <w:tc>
          <w:tcPr>
            <w:tcW w:w="5000" w:type="pct"/>
            <w:gridSpan w:val="7"/>
            <w:tcBorders>
              <w:top w:val="single" w:sz="4" w:space="0" w:color="auto"/>
              <w:left w:val="single" w:sz="4" w:space="0" w:color="auto"/>
              <w:bottom w:val="single" w:sz="4" w:space="0" w:color="auto"/>
              <w:right w:val="single" w:sz="4" w:space="0" w:color="auto"/>
            </w:tcBorders>
          </w:tcPr>
          <w:p w:rsidR="00A422E4" w:rsidRPr="004602A0" w:rsidRDefault="003C35A0">
            <w:pPr>
              <w:widowControl/>
              <w:jc w:val="left"/>
              <w:rPr>
                <w:rFonts w:ascii="宋体" w:hAnsi="宋体"/>
                <w:color w:val="000000" w:themeColor="text1"/>
                <w:kern w:val="0"/>
                <w:sz w:val="20"/>
                <w:szCs w:val="20"/>
              </w:rPr>
            </w:pPr>
            <w:r w:rsidRPr="004602A0">
              <w:rPr>
                <w:rFonts w:ascii="宋体" w:hAnsi="宋体" w:hint="eastAsia"/>
                <w:color w:val="000000" w:themeColor="text1"/>
                <w:kern w:val="0"/>
                <w:sz w:val="20"/>
                <w:szCs w:val="20"/>
              </w:rPr>
              <w:t>特别注明：</w:t>
            </w:r>
            <w:r w:rsidRPr="004602A0">
              <w:rPr>
                <w:rFonts w:ascii="宋体" w:hAnsi="宋体" w:hint="eastAsia"/>
                <w:color w:val="000000" w:themeColor="text1"/>
                <w:kern w:val="0"/>
                <w:sz w:val="20"/>
                <w:szCs w:val="20"/>
              </w:rPr>
              <w:br/>
              <w:t>1、报价包括运费、差旅、税金、安装、调试、售后。</w:t>
            </w:r>
            <w:r w:rsidRPr="004602A0">
              <w:rPr>
                <w:rFonts w:ascii="宋体" w:hAnsi="宋体" w:hint="eastAsia"/>
                <w:color w:val="000000" w:themeColor="text1"/>
                <w:kern w:val="0"/>
                <w:sz w:val="20"/>
                <w:szCs w:val="20"/>
              </w:rPr>
              <w:br/>
              <w:t>2、投标人承诺：以上方案主要参数均不低于招标人的技术要求，否则本投标人无条件接受包括不限于被取消中标结果、罚没投标保证金及赔偿招标人的相应损失等。</w:t>
            </w:r>
            <w:r w:rsidRPr="004602A0">
              <w:rPr>
                <w:rFonts w:ascii="宋体" w:hAnsi="宋体" w:hint="eastAsia"/>
                <w:color w:val="000000" w:themeColor="text1"/>
                <w:kern w:val="0"/>
                <w:sz w:val="20"/>
                <w:szCs w:val="20"/>
              </w:rPr>
              <w:br/>
              <w:t>3、本表的格式为固定格式，格式不允许修改。</w:t>
            </w:r>
            <w:r w:rsidRPr="004602A0">
              <w:rPr>
                <w:rFonts w:ascii="宋体" w:hAnsi="宋体" w:hint="eastAsia"/>
                <w:color w:val="000000" w:themeColor="text1"/>
                <w:kern w:val="0"/>
                <w:sz w:val="20"/>
                <w:szCs w:val="20"/>
              </w:rPr>
              <w:br/>
              <w:t>4、本表的报价项目如不填报，按照漏项处理。</w:t>
            </w:r>
            <w:r w:rsidRPr="004602A0">
              <w:rPr>
                <w:rFonts w:ascii="宋体" w:hAnsi="宋体" w:hint="eastAsia"/>
                <w:color w:val="000000" w:themeColor="text1"/>
                <w:kern w:val="0"/>
                <w:sz w:val="20"/>
                <w:szCs w:val="20"/>
              </w:rPr>
              <w:br/>
            </w:r>
            <w:r w:rsidRPr="004602A0">
              <w:rPr>
                <w:rFonts w:ascii="宋体" w:hAnsi="宋体" w:hint="eastAsia"/>
                <w:color w:val="000000" w:themeColor="text1"/>
                <w:kern w:val="0"/>
                <w:sz w:val="20"/>
                <w:szCs w:val="20"/>
              </w:rPr>
              <w:br/>
              <w:t>投标人（公章）：                   法定代表人（或其授权代表）签字或盖章：</w:t>
            </w:r>
            <w:r w:rsidRPr="004602A0">
              <w:rPr>
                <w:rFonts w:ascii="宋体" w:hAnsi="宋体" w:hint="eastAsia"/>
                <w:color w:val="000000" w:themeColor="text1"/>
                <w:kern w:val="0"/>
                <w:sz w:val="20"/>
                <w:szCs w:val="20"/>
              </w:rPr>
              <w:br/>
            </w:r>
            <w:r w:rsidRPr="004602A0">
              <w:rPr>
                <w:rFonts w:ascii="宋体" w:hAnsi="宋体" w:hint="eastAsia"/>
                <w:color w:val="000000" w:themeColor="text1"/>
                <w:kern w:val="0"/>
                <w:sz w:val="20"/>
                <w:szCs w:val="20"/>
              </w:rPr>
              <w:br/>
              <w:t>日期：</w:t>
            </w:r>
          </w:p>
          <w:p w:rsidR="00A422E4" w:rsidRPr="004602A0" w:rsidRDefault="00A422E4">
            <w:pPr>
              <w:widowControl/>
              <w:jc w:val="left"/>
              <w:rPr>
                <w:rFonts w:ascii="宋体" w:hAnsi="宋体"/>
                <w:color w:val="000000" w:themeColor="text1"/>
                <w:kern w:val="0"/>
                <w:sz w:val="20"/>
                <w:szCs w:val="20"/>
              </w:rPr>
            </w:pPr>
          </w:p>
          <w:p w:rsidR="00A422E4" w:rsidRPr="004602A0" w:rsidRDefault="00A422E4">
            <w:pPr>
              <w:widowControl/>
              <w:jc w:val="left"/>
              <w:rPr>
                <w:rFonts w:ascii="宋体" w:hAnsi="宋体"/>
                <w:color w:val="000000" w:themeColor="text1"/>
                <w:kern w:val="0"/>
                <w:sz w:val="20"/>
                <w:szCs w:val="20"/>
              </w:rPr>
            </w:pPr>
          </w:p>
          <w:p w:rsidR="00A422E4" w:rsidRPr="004602A0" w:rsidRDefault="00A422E4">
            <w:pPr>
              <w:widowControl/>
              <w:jc w:val="left"/>
              <w:rPr>
                <w:rFonts w:ascii="宋体" w:hAnsi="宋体"/>
                <w:color w:val="000000" w:themeColor="text1"/>
                <w:kern w:val="0"/>
                <w:sz w:val="20"/>
                <w:szCs w:val="20"/>
              </w:rPr>
            </w:pPr>
          </w:p>
        </w:tc>
      </w:tr>
    </w:tbl>
    <w:p w:rsidR="00A422E4" w:rsidRPr="004602A0" w:rsidRDefault="00A422E4">
      <w:pPr>
        <w:spacing w:line="360" w:lineRule="auto"/>
        <w:rPr>
          <w:color w:val="000000" w:themeColor="text1"/>
          <w:sz w:val="24"/>
        </w:rPr>
      </w:pPr>
    </w:p>
    <w:p w:rsidR="00A422E4" w:rsidRPr="004602A0" w:rsidRDefault="00A422E4">
      <w:pPr>
        <w:spacing w:line="360" w:lineRule="auto"/>
        <w:rPr>
          <w:color w:val="000000" w:themeColor="text1"/>
          <w:sz w:val="24"/>
        </w:rPr>
      </w:pPr>
    </w:p>
    <w:p w:rsidR="00A422E4" w:rsidRPr="004602A0" w:rsidRDefault="00A422E4">
      <w:pPr>
        <w:spacing w:line="360" w:lineRule="auto"/>
        <w:rPr>
          <w:color w:val="000000" w:themeColor="text1"/>
          <w:sz w:val="24"/>
        </w:rPr>
      </w:pPr>
    </w:p>
    <w:p w:rsidR="00A422E4" w:rsidRPr="004602A0" w:rsidRDefault="00A422E4">
      <w:pPr>
        <w:spacing w:line="360" w:lineRule="auto"/>
        <w:rPr>
          <w:color w:val="000000" w:themeColor="text1"/>
          <w:sz w:val="24"/>
        </w:rPr>
      </w:pPr>
    </w:p>
    <w:p w:rsidR="00A422E4" w:rsidRPr="004602A0" w:rsidRDefault="00A422E4">
      <w:pPr>
        <w:spacing w:line="360" w:lineRule="auto"/>
        <w:rPr>
          <w:color w:val="000000" w:themeColor="text1"/>
          <w:sz w:val="24"/>
        </w:rPr>
      </w:pPr>
    </w:p>
    <w:p w:rsidR="00A422E4" w:rsidRPr="004602A0" w:rsidRDefault="00A422E4">
      <w:pPr>
        <w:rPr>
          <w:color w:val="000000" w:themeColor="text1"/>
          <w:sz w:val="30"/>
          <w:szCs w:val="30"/>
        </w:rPr>
      </w:pPr>
    </w:p>
    <w:p w:rsidR="00A422E4" w:rsidRPr="004602A0" w:rsidRDefault="003C35A0">
      <w:pPr>
        <w:pStyle w:val="ab"/>
        <w:snapToGrid w:val="0"/>
        <w:spacing w:before="0" w:after="0" w:line="360" w:lineRule="auto"/>
        <w:rPr>
          <w:rFonts w:ascii="宋体" w:hAnsi="宋体" w:cs="宋体"/>
          <w:color w:val="000000" w:themeColor="text1"/>
          <w:sz w:val="44"/>
          <w:szCs w:val="44"/>
        </w:rPr>
      </w:pPr>
      <w:r w:rsidRPr="004602A0">
        <w:rPr>
          <w:rFonts w:ascii="宋体" w:hAnsi="宋体" w:cs="宋体" w:hint="eastAsia"/>
          <w:color w:val="000000" w:themeColor="text1"/>
          <w:sz w:val="44"/>
          <w:szCs w:val="44"/>
        </w:rPr>
        <w:lastRenderedPageBreak/>
        <w:t>第三章 评分规则</w:t>
      </w:r>
    </w:p>
    <w:p w:rsidR="00A422E4" w:rsidRPr="004602A0" w:rsidRDefault="003C35A0">
      <w:pPr>
        <w:tabs>
          <w:tab w:val="left" w:pos="1020"/>
        </w:tabs>
        <w:snapToGrid w:val="0"/>
        <w:spacing w:line="440" w:lineRule="exact"/>
        <w:rPr>
          <w:rFonts w:ascii="宋体" w:eastAsia="宋体" w:hAnsi="宋体" w:cs="宋体"/>
          <w:color w:val="000000" w:themeColor="text1"/>
          <w:kern w:val="0"/>
          <w:sz w:val="32"/>
          <w:szCs w:val="32"/>
        </w:rPr>
      </w:pPr>
      <w:r w:rsidRPr="004602A0">
        <w:rPr>
          <w:rFonts w:ascii="宋体" w:eastAsia="宋体" w:hAnsi="宋体" w:hint="eastAsia"/>
          <w:bCs/>
          <w:color w:val="000000" w:themeColor="text1"/>
          <w:sz w:val="24"/>
        </w:rPr>
        <w:t>综合评标法：根据投标方产品技术实力、系统功能、供应商资质、项目案例、项目团队、报价的得分情况进行综合评价</w:t>
      </w:r>
      <w:r w:rsidRPr="004602A0">
        <w:rPr>
          <w:rFonts w:ascii="宋体" w:eastAsia="宋体" w:hAnsi="宋体" w:cs="宋体" w:hint="eastAsia"/>
          <w:color w:val="000000" w:themeColor="text1"/>
          <w:kern w:val="0"/>
          <w:sz w:val="32"/>
          <w:szCs w:val="32"/>
        </w:rPr>
        <w:t>。</w:t>
      </w:r>
    </w:p>
    <w:tbl>
      <w:tblPr>
        <w:tblW w:w="9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
        <w:gridCol w:w="1314"/>
        <w:gridCol w:w="35"/>
        <w:gridCol w:w="6823"/>
        <w:gridCol w:w="747"/>
      </w:tblGrid>
      <w:tr w:rsidR="004602A0" w:rsidRPr="004602A0">
        <w:trPr>
          <w:trHeight w:val="750"/>
          <w:jc w:val="center"/>
        </w:trPr>
        <w:tc>
          <w:tcPr>
            <w:tcW w:w="9485" w:type="dxa"/>
            <w:gridSpan w:val="5"/>
            <w:tcBorders>
              <w:top w:val="single" w:sz="4" w:space="0" w:color="auto"/>
              <w:left w:val="single" w:sz="4" w:space="0" w:color="auto"/>
              <w:bottom w:val="single" w:sz="4" w:space="0" w:color="auto"/>
              <w:right w:val="single" w:sz="4" w:space="0" w:color="auto"/>
            </w:tcBorders>
            <w:vAlign w:val="center"/>
          </w:tcPr>
          <w:p w:rsidR="00A422E4" w:rsidRPr="004602A0" w:rsidRDefault="003C35A0" w:rsidP="003C35A0">
            <w:pPr>
              <w:spacing w:line="360" w:lineRule="exact"/>
              <w:jc w:val="center"/>
              <w:rPr>
                <w:rFonts w:ascii="宋体" w:eastAsia="宋体" w:hAnsi="宋体" w:cs="宋体"/>
                <w:b/>
                <w:color w:val="000000" w:themeColor="text1"/>
                <w:szCs w:val="21"/>
              </w:rPr>
            </w:pPr>
            <w:r w:rsidRPr="004602A0">
              <w:rPr>
                <w:rFonts w:ascii="宋体" w:eastAsia="宋体" w:hAnsi="宋体" w:cs="宋体" w:hint="eastAsia"/>
                <w:b/>
                <w:color w:val="000000" w:themeColor="text1"/>
                <w:szCs w:val="21"/>
              </w:rPr>
              <w:t>一、价格总分：</w:t>
            </w:r>
            <w:r w:rsidRPr="004602A0">
              <w:rPr>
                <w:rFonts w:ascii="宋体" w:eastAsia="宋体" w:hAnsi="宋体" w:cs="宋体"/>
                <w:b/>
                <w:color w:val="000000" w:themeColor="text1"/>
                <w:szCs w:val="21"/>
              </w:rPr>
              <w:t>30</w:t>
            </w:r>
            <w:r w:rsidRPr="004602A0">
              <w:rPr>
                <w:rFonts w:ascii="宋体" w:eastAsia="宋体" w:hAnsi="宋体" w:cs="宋体" w:hint="eastAsia"/>
                <w:b/>
                <w:color w:val="000000" w:themeColor="text1"/>
                <w:szCs w:val="21"/>
              </w:rPr>
              <w:t>分</w:t>
            </w:r>
          </w:p>
        </w:tc>
      </w:tr>
      <w:tr w:rsidR="004602A0" w:rsidRPr="004602A0">
        <w:trPr>
          <w:trHeight w:val="878"/>
          <w:jc w:val="center"/>
        </w:trPr>
        <w:tc>
          <w:tcPr>
            <w:tcW w:w="566"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rPr>
                <w:rFonts w:ascii="宋体" w:eastAsia="宋体" w:hAnsi="宋体" w:cs="宋体"/>
                <w:b/>
                <w:color w:val="000000" w:themeColor="text1"/>
                <w:szCs w:val="21"/>
              </w:rPr>
            </w:pPr>
            <w:r w:rsidRPr="004602A0">
              <w:rPr>
                <w:rFonts w:ascii="宋体" w:eastAsia="宋体" w:hAnsi="宋体" w:cs="宋体" w:hint="eastAsia"/>
                <w:b/>
                <w:color w:val="000000" w:themeColor="text1"/>
                <w:szCs w:val="21"/>
              </w:rPr>
              <w:t>序号</w:t>
            </w:r>
          </w:p>
        </w:tc>
        <w:tc>
          <w:tcPr>
            <w:tcW w:w="1314"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jc w:val="center"/>
              <w:rPr>
                <w:rFonts w:ascii="宋体" w:eastAsia="宋体" w:hAnsi="宋体" w:cs="宋体"/>
                <w:b/>
                <w:color w:val="000000" w:themeColor="text1"/>
                <w:szCs w:val="21"/>
              </w:rPr>
            </w:pPr>
            <w:r w:rsidRPr="004602A0">
              <w:rPr>
                <w:rFonts w:ascii="宋体" w:eastAsia="宋体" w:hAnsi="宋体" w:cs="宋体" w:hint="eastAsia"/>
                <w:b/>
                <w:color w:val="000000" w:themeColor="text1"/>
                <w:szCs w:val="21"/>
              </w:rPr>
              <w:t>评标标准</w:t>
            </w:r>
          </w:p>
        </w:tc>
        <w:tc>
          <w:tcPr>
            <w:tcW w:w="6858" w:type="dxa"/>
            <w:gridSpan w:val="2"/>
            <w:tcBorders>
              <w:top w:val="single" w:sz="4" w:space="0" w:color="auto"/>
              <w:left w:val="single" w:sz="4" w:space="0" w:color="auto"/>
              <w:bottom w:val="single" w:sz="4" w:space="0" w:color="auto"/>
              <w:right w:val="single" w:sz="4" w:space="0" w:color="auto"/>
            </w:tcBorders>
            <w:vAlign w:val="center"/>
          </w:tcPr>
          <w:p w:rsidR="00A422E4" w:rsidRPr="004602A0" w:rsidRDefault="00A422E4">
            <w:pPr>
              <w:spacing w:line="360" w:lineRule="exact"/>
              <w:jc w:val="center"/>
              <w:rPr>
                <w:rFonts w:ascii="宋体" w:eastAsia="宋体" w:hAnsi="宋体" w:cs="宋体"/>
                <w:b/>
                <w:color w:val="000000" w:themeColor="text1"/>
                <w:szCs w:val="21"/>
              </w:rPr>
            </w:pPr>
          </w:p>
        </w:tc>
        <w:tc>
          <w:tcPr>
            <w:tcW w:w="747"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rPr>
                <w:rFonts w:ascii="宋体" w:eastAsia="宋体" w:hAnsi="宋体" w:cs="宋体"/>
                <w:b/>
                <w:color w:val="000000" w:themeColor="text1"/>
                <w:szCs w:val="21"/>
              </w:rPr>
            </w:pPr>
            <w:r w:rsidRPr="004602A0">
              <w:rPr>
                <w:rFonts w:ascii="宋体" w:eastAsia="宋体" w:hAnsi="宋体" w:cs="宋体" w:hint="eastAsia"/>
                <w:b/>
                <w:color w:val="000000" w:themeColor="text1"/>
                <w:szCs w:val="21"/>
              </w:rPr>
              <w:t>得分</w:t>
            </w:r>
          </w:p>
        </w:tc>
      </w:tr>
      <w:tr w:rsidR="004602A0" w:rsidRPr="004602A0">
        <w:trPr>
          <w:trHeight w:val="2368"/>
          <w:jc w:val="center"/>
        </w:trPr>
        <w:tc>
          <w:tcPr>
            <w:tcW w:w="566"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rPr>
                <w:rFonts w:ascii="宋体" w:eastAsia="宋体" w:hAnsi="宋体" w:cs="宋体"/>
                <w:bCs/>
                <w:color w:val="000000" w:themeColor="text1"/>
                <w:szCs w:val="21"/>
              </w:rPr>
            </w:pPr>
            <w:r w:rsidRPr="004602A0">
              <w:rPr>
                <w:rFonts w:ascii="宋体" w:eastAsia="宋体" w:hAnsi="宋体" w:cs="宋体" w:hint="eastAsia"/>
                <w:bCs/>
                <w:color w:val="000000" w:themeColor="text1"/>
                <w:szCs w:val="21"/>
              </w:rPr>
              <w:t>1</w:t>
            </w:r>
          </w:p>
        </w:tc>
        <w:tc>
          <w:tcPr>
            <w:tcW w:w="1314"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rsidP="003C35A0">
            <w:pPr>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报价（</w:t>
            </w:r>
            <w:r w:rsidRPr="004602A0">
              <w:rPr>
                <w:rFonts w:ascii="宋体" w:eastAsia="宋体" w:hAnsi="宋体" w:cs="宋体"/>
                <w:color w:val="000000" w:themeColor="text1"/>
                <w:szCs w:val="21"/>
              </w:rPr>
              <w:t>3</w:t>
            </w:r>
            <w:r w:rsidRPr="004602A0">
              <w:rPr>
                <w:rFonts w:ascii="宋体" w:eastAsia="宋体" w:hAnsi="宋体" w:cs="宋体" w:hint="eastAsia"/>
                <w:color w:val="000000" w:themeColor="text1"/>
                <w:szCs w:val="21"/>
              </w:rPr>
              <w:t>0分）</w:t>
            </w:r>
          </w:p>
        </w:tc>
        <w:tc>
          <w:tcPr>
            <w:tcW w:w="6858" w:type="dxa"/>
            <w:gridSpan w:val="2"/>
            <w:tcBorders>
              <w:top w:val="single" w:sz="4" w:space="0" w:color="auto"/>
              <w:left w:val="single" w:sz="4" w:space="0" w:color="auto"/>
              <w:bottom w:val="single" w:sz="4" w:space="0" w:color="auto"/>
              <w:right w:val="single" w:sz="4" w:space="0" w:color="auto"/>
            </w:tcBorders>
            <w:vAlign w:val="center"/>
          </w:tcPr>
          <w:p w:rsidR="00A305EF" w:rsidRPr="004602A0" w:rsidRDefault="003C35A0">
            <w:pPr>
              <w:spacing w:line="44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说明：投标方的投标报价为</w:t>
            </w:r>
            <w:r w:rsidRPr="004602A0">
              <w:rPr>
                <w:rFonts w:ascii="宋体" w:eastAsia="宋体" w:hAnsi="宋体" w:cs="宋体" w:hint="eastAsia"/>
                <w:color w:val="000000" w:themeColor="text1"/>
                <w:szCs w:val="20"/>
              </w:rPr>
              <w:t>满足</w:t>
            </w:r>
            <w:r w:rsidRPr="004602A0">
              <w:rPr>
                <w:rFonts w:ascii="宋体" w:eastAsia="宋体" w:hAnsi="宋体" w:cs="宋体" w:hint="eastAsia"/>
                <w:color w:val="000000" w:themeColor="text1"/>
                <w:szCs w:val="21"/>
              </w:rPr>
              <w:t>邀</w:t>
            </w:r>
            <w:proofErr w:type="gramStart"/>
            <w:r w:rsidRPr="004602A0">
              <w:rPr>
                <w:rFonts w:ascii="宋体" w:eastAsia="宋体" w:hAnsi="宋体" w:cs="宋体" w:hint="eastAsia"/>
                <w:color w:val="000000" w:themeColor="text1"/>
                <w:szCs w:val="21"/>
              </w:rPr>
              <w:t>标文件</w:t>
            </w:r>
            <w:proofErr w:type="gramEnd"/>
            <w:r w:rsidRPr="004602A0">
              <w:rPr>
                <w:rFonts w:ascii="宋体" w:eastAsia="宋体" w:hAnsi="宋体" w:cs="宋体" w:hint="eastAsia"/>
                <w:color w:val="000000" w:themeColor="text1"/>
                <w:szCs w:val="21"/>
              </w:rPr>
              <w:t>需求出具的方案所需全部费用。</w:t>
            </w:r>
            <w:r w:rsidRPr="004602A0">
              <w:rPr>
                <w:rFonts w:ascii="宋体" w:eastAsia="宋体" w:hAnsi="宋体" w:cs="宋体" w:hint="eastAsia"/>
                <w:color w:val="000000" w:themeColor="text1"/>
                <w:szCs w:val="21"/>
              </w:rPr>
              <w:br/>
              <w:t>基准价说明：根据各投标人的总报价平均价格作为基准价。</w:t>
            </w:r>
          </w:p>
          <w:p w:rsidR="00A422E4" w:rsidRPr="004602A0" w:rsidRDefault="003C35A0">
            <w:pPr>
              <w:spacing w:line="44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各投标人报价得分计算方法：</w:t>
            </w:r>
          </w:p>
          <w:p w:rsidR="00A422E4" w:rsidRPr="004602A0" w:rsidRDefault="003C35A0">
            <w:pPr>
              <w:spacing w:line="360" w:lineRule="exact"/>
              <w:ind w:firstLineChars="200" w:firstLine="420"/>
              <w:rPr>
                <w:rFonts w:ascii="宋体" w:eastAsia="宋体" w:hAnsi="宋体" w:cs="宋体"/>
                <w:color w:val="000000" w:themeColor="text1"/>
                <w:szCs w:val="21"/>
              </w:rPr>
            </w:pPr>
            <w:r w:rsidRPr="004602A0">
              <w:rPr>
                <w:rFonts w:ascii="宋体" w:eastAsia="宋体" w:hAnsi="宋体" w:cs="宋体" w:hint="eastAsia"/>
                <w:color w:val="000000" w:themeColor="text1"/>
                <w:szCs w:val="21"/>
              </w:rPr>
              <w:t>报价得分=[1-（总报价价格／总价基准价-1）]×</w:t>
            </w:r>
            <w:r w:rsidRPr="004602A0">
              <w:rPr>
                <w:rFonts w:ascii="宋体" w:eastAsia="宋体" w:hAnsi="宋体" w:cs="宋体"/>
                <w:color w:val="000000" w:themeColor="text1"/>
                <w:szCs w:val="21"/>
              </w:rPr>
              <w:t>3</w:t>
            </w:r>
            <w:r w:rsidRPr="004602A0">
              <w:rPr>
                <w:rFonts w:ascii="宋体" w:eastAsia="宋体" w:hAnsi="宋体" w:cs="宋体" w:hint="eastAsia"/>
                <w:color w:val="000000" w:themeColor="text1"/>
                <w:szCs w:val="21"/>
              </w:rPr>
              <w:t>0。</w:t>
            </w:r>
          </w:p>
          <w:p w:rsidR="00A422E4" w:rsidRPr="004602A0" w:rsidRDefault="003C35A0" w:rsidP="00A305EF">
            <w:pPr>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最高</w:t>
            </w:r>
            <w:r w:rsidR="00A305EF" w:rsidRPr="004602A0">
              <w:rPr>
                <w:rFonts w:ascii="宋体" w:eastAsia="宋体" w:hAnsi="宋体" w:cs="宋体"/>
                <w:color w:val="000000" w:themeColor="text1"/>
                <w:szCs w:val="21"/>
              </w:rPr>
              <w:t>3</w:t>
            </w:r>
            <w:r w:rsidRPr="004602A0">
              <w:rPr>
                <w:rFonts w:ascii="宋体" w:eastAsia="宋体" w:hAnsi="宋体" w:cs="宋体" w:hint="eastAsia"/>
                <w:color w:val="000000" w:themeColor="text1"/>
                <w:szCs w:val="21"/>
              </w:rPr>
              <w:t>0分，最低</w:t>
            </w:r>
            <w:r w:rsidR="00A305EF" w:rsidRPr="004602A0">
              <w:rPr>
                <w:rFonts w:ascii="宋体" w:eastAsia="宋体" w:hAnsi="宋体" w:cs="宋体"/>
                <w:color w:val="000000" w:themeColor="text1"/>
                <w:szCs w:val="21"/>
              </w:rPr>
              <w:t>15</w:t>
            </w:r>
            <w:r w:rsidRPr="004602A0">
              <w:rPr>
                <w:rFonts w:ascii="宋体" w:eastAsia="宋体" w:hAnsi="宋体" w:cs="宋体" w:hint="eastAsia"/>
                <w:color w:val="000000" w:themeColor="text1"/>
                <w:szCs w:val="21"/>
              </w:rPr>
              <w:t>分；计算结果保留至小数点后两位。</w:t>
            </w:r>
          </w:p>
        </w:tc>
        <w:tc>
          <w:tcPr>
            <w:tcW w:w="747" w:type="dxa"/>
            <w:tcBorders>
              <w:top w:val="single" w:sz="4" w:space="0" w:color="auto"/>
              <w:left w:val="single" w:sz="4" w:space="0" w:color="auto"/>
              <w:bottom w:val="single" w:sz="4" w:space="0" w:color="auto"/>
              <w:right w:val="single" w:sz="4" w:space="0" w:color="auto"/>
            </w:tcBorders>
            <w:vAlign w:val="center"/>
          </w:tcPr>
          <w:p w:rsidR="00A422E4" w:rsidRPr="004602A0" w:rsidRDefault="00A422E4">
            <w:pPr>
              <w:spacing w:line="360" w:lineRule="exact"/>
              <w:rPr>
                <w:rFonts w:ascii="宋体" w:eastAsia="宋体" w:hAnsi="宋体" w:cs="宋体"/>
                <w:color w:val="000000" w:themeColor="text1"/>
                <w:szCs w:val="21"/>
              </w:rPr>
            </w:pPr>
          </w:p>
        </w:tc>
      </w:tr>
      <w:tr w:rsidR="004602A0" w:rsidRPr="004602A0">
        <w:trPr>
          <w:trHeight w:val="852"/>
          <w:jc w:val="center"/>
        </w:trPr>
        <w:tc>
          <w:tcPr>
            <w:tcW w:w="9485" w:type="dxa"/>
            <w:gridSpan w:val="5"/>
            <w:tcBorders>
              <w:top w:val="single" w:sz="4" w:space="0" w:color="auto"/>
              <w:left w:val="single" w:sz="4" w:space="0" w:color="auto"/>
              <w:bottom w:val="single" w:sz="4" w:space="0" w:color="auto"/>
              <w:right w:val="single" w:sz="4" w:space="0" w:color="auto"/>
            </w:tcBorders>
            <w:vAlign w:val="center"/>
          </w:tcPr>
          <w:p w:rsidR="00A422E4" w:rsidRPr="004602A0" w:rsidRDefault="003C35A0" w:rsidP="003C35A0">
            <w:pPr>
              <w:spacing w:line="360" w:lineRule="exact"/>
              <w:jc w:val="center"/>
              <w:rPr>
                <w:rFonts w:ascii="宋体" w:eastAsia="宋体" w:hAnsi="宋体" w:cs="宋体"/>
                <w:b/>
                <w:color w:val="000000" w:themeColor="text1"/>
                <w:szCs w:val="21"/>
              </w:rPr>
            </w:pPr>
            <w:r w:rsidRPr="004602A0">
              <w:rPr>
                <w:rFonts w:ascii="宋体" w:eastAsia="宋体" w:hAnsi="宋体" w:cs="宋体" w:hint="eastAsia"/>
                <w:b/>
                <w:color w:val="000000" w:themeColor="text1"/>
                <w:szCs w:val="21"/>
              </w:rPr>
              <w:t>二、技术总分：</w:t>
            </w:r>
            <w:r w:rsidRPr="004602A0">
              <w:rPr>
                <w:rFonts w:ascii="宋体" w:eastAsia="宋体" w:hAnsi="宋体" w:cs="宋体"/>
                <w:b/>
                <w:color w:val="000000" w:themeColor="text1"/>
                <w:szCs w:val="21"/>
              </w:rPr>
              <w:t>4</w:t>
            </w:r>
            <w:r w:rsidRPr="004602A0">
              <w:rPr>
                <w:rFonts w:ascii="宋体" w:eastAsia="宋体" w:hAnsi="宋体" w:cs="宋体" w:hint="eastAsia"/>
                <w:b/>
                <w:color w:val="000000" w:themeColor="text1"/>
                <w:szCs w:val="21"/>
              </w:rPr>
              <w:t>0分</w:t>
            </w:r>
          </w:p>
        </w:tc>
      </w:tr>
      <w:tr w:rsidR="004602A0" w:rsidRPr="004602A0">
        <w:trPr>
          <w:trHeight w:val="178"/>
          <w:jc w:val="center"/>
        </w:trPr>
        <w:tc>
          <w:tcPr>
            <w:tcW w:w="566"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rPr>
                <w:rFonts w:ascii="宋体" w:eastAsia="宋体" w:hAnsi="宋体" w:cs="宋体"/>
                <w:b/>
                <w:bCs/>
                <w:color w:val="000000" w:themeColor="text1"/>
                <w:szCs w:val="21"/>
              </w:rPr>
            </w:pPr>
            <w:r w:rsidRPr="004602A0">
              <w:rPr>
                <w:rFonts w:ascii="宋体" w:eastAsia="宋体" w:hAnsi="宋体" w:cs="宋体" w:hint="eastAsia"/>
                <w:b/>
                <w:bCs/>
                <w:color w:val="000000" w:themeColor="text1"/>
                <w:szCs w:val="21"/>
              </w:rPr>
              <w:t>序号</w:t>
            </w:r>
          </w:p>
        </w:tc>
        <w:tc>
          <w:tcPr>
            <w:tcW w:w="1349" w:type="dxa"/>
            <w:gridSpan w:val="2"/>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jc w:val="center"/>
              <w:rPr>
                <w:rFonts w:ascii="宋体" w:eastAsia="宋体" w:hAnsi="宋体" w:cs="宋体"/>
                <w:b/>
                <w:color w:val="000000" w:themeColor="text1"/>
                <w:szCs w:val="21"/>
              </w:rPr>
            </w:pPr>
            <w:r w:rsidRPr="004602A0">
              <w:rPr>
                <w:rFonts w:ascii="宋体" w:eastAsia="宋体" w:hAnsi="宋体" w:cs="宋体" w:hint="eastAsia"/>
                <w:b/>
                <w:color w:val="000000" w:themeColor="text1"/>
                <w:szCs w:val="21"/>
              </w:rPr>
              <w:t>分值</w:t>
            </w:r>
          </w:p>
        </w:tc>
        <w:tc>
          <w:tcPr>
            <w:tcW w:w="6823"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jc w:val="center"/>
              <w:rPr>
                <w:rFonts w:ascii="宋体" w:eastAsia="宋体" w:hAnsi="宋体" w:cs="宋体"/>
                <w:b/>
                <w:color w:val="000000" w:themeColor="text1"/>
                <w:szCs w:val="21"/>
              </w:rPr>
            </w:pPr>
            <w:r w:rsidRPr="004602A0">
              <w:rPr>
                <w:rFonts w:ascii="宋体" w:eastAsia="宋体" w:hAnsi="宋体" w:cs="宋体" w:hint="eastAsia"/>
                <w:b/>
                <w:color w:val="000000" w:themeColor="text1"/>
                <w:szCs w:val="21"/>
              </w:rPr>
              <w:t>评审内容</w:t>
            </w:r>
          </w:p>
        </w:tc>
        <w:tc>
          <w:tcPr>
            <w:tcW w:w="747"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rPr>
                <w:rFonts w:ascii="宋体" w:eastAsia="宋体" w:hAnsi="宋体" w:cs="宋体"/>
                <w:color w:val="000000" w:themeColor="text1"/>
                <w:szCs w:val="21"/>
              </w:rPr>
            </w:pPr>
            <w:r w:rsidRPr="004602A0">
              <w:rPr>
                <w:rFonts w:ascii="宋体" w:eastAsia="宋体" w:hAnsi="宋体" w:cs="宋体" w:hint="eastAsia"/>
                <w:b/>
                <w:bCs/>
                <w:color w:val="000000" w:themeColor="text1"/>
                <w:szCs w:val="21"/>
              </w:rPr>
              <w:t>得分</w:t>
            </w:r>
          </w:p>
        </w:tc>
      </w:tr>
      <w:tr w:rsidR="004602A0" w:rsidRPr="004602A0">
        <w:trPr>
          <w:trHeight w:val="777"/>
          <w:jc w:val="center"/>
        </w:trPr>
        <w:tc>
          <w:tcPr>
            <w:tcW w:w="566" w:type="dxa"/>
            <w:tcBorders>
              <w:left w:val="single" w:sz="4" w:space="0" w:color="auto"/>
              <w:bottom w:val="single" w:sz="4" w:space="0" w:color="auto"/>
              <w:right w:val="single" w:sz="4" w:space="0" w:color="auto"/>
            </w:tcBorders>
            <w:vAlign w:val="center"/>
          </w:tcPr>
          <w:p w:rsidR="00A422E4" w:rsidRPr="004602A0" w:rsidRDefault="003C35A0">
            <w:pPr>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1</w:t>
            </w:r>
          </w:p>
        </w:tc>
        <w:tc>
          <w:tcPr>
            <w:tcW w:w="1349" w:type="dxa"/>
            <w:gridSpan w:val="2"/>
            <w:tcBorders>
              <w:left w:val="single" w:sz="4" w:space="0" w:color="auto"/>
              <w:bottom w:val="single" w:sz="4" w:space="0" w:color="auto"/>
              <w:right w:val="single" w:sz="4" w:space="0" w:color="auto"/>
            </w:tcBorders>
            <w:vAlign w:val="center"/>
          </w:tcPr>
          <w:p w:rsidR="00A422E4" w:rsidRPr="004602A0" w:rsidRDefault="00A422E4">
            <w:pPr>
              <w:spacing w:line="360" w:lineRule="exact"/>
              <w:rPr>
                <w:rFonts w:ascii="宋体" w:eastAsia="宋体" w:hAnsi="宋体" w:cs="宋体"/>
                <w:color w:val="000000" w:themeColor="text1"/>
                <w:szCs w:val="21"/>
              </w:rPr>
            </w:pPr>
          </w:p>
          <w:p w:rsidR="00A422E4" w:rsidRPr="004602A0" w:rsidRDefault="00A422E4">
            <w:pPr>
              <w:spacing w:line="360" w:lineRule="exact"/>
              <w:rPr>
                <w:rFonts w:ascii="宋体" w:eastAsia="宋体" w:hAnsi="宋体" w:cs="宋体"/>
                <w:color w:val="000000" w:themeColor="text1"/>
                <w:szCs w:val="21"/>
              </w:rPr>
            </w:pPr>
          </w:p>
          <w:p w:rsidR="00A422E4" w:rsidRPr="004602A0" w:rsidRDefault="00A422E4">
            <w:pPr>
              <w:spacing w:line="360" w:lineRule="exact"/>
              <w:rPr>
                <w:rFonts w:ascii="宋体" w:eastAsia="宋体" w:hAnsi="宋体" w:cs="宋体"/>
                <w:color w:val="000000" w:themeColor="text1"/>
                <w:szCs w:val="21"/>
              </w:rPr>
            </w:pPr>
          </w:p>
          <w:p w:rsidR="00A422E4" w:rsidRPr="004602A0" w:rsidRDefault="00A422E4">
            <w:pPr>
              <w:spacing w:line="360" w:lineRule="exact"/>
              <w:rPr>
                <w:rFonts w:ascii="宋体" w:eastAsia="宋体" w:hAnsi="宋体" w:cs="宋体"/>
                <w:color w:val="000000" w:themeColor="text1"/>
                <w:szCs w:val="21"/>
              </w:rPr>
            </w:pPr>
          </w:p>
          <w:p w:rsidR="00A422E4" w:rsidRPr="004602A0" w:rsidRDefault="003C35A0">
            <w:pPr>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产品技术要求（20分）</w:t>
            </w:r>
          </w:p>
          <w:p w:rsidR="00A422E4" w:rsidRPr="004602A0" w:rsidRDefault="00A422E4">
            <w:pPr>
              <w:spacing w:line="360" w:lineRule="exact"/>
              <w:rPr>
                <w:rFonts w:ascii="宋体" w:eastAsia="宋体" w:hAnsi="宋体" w:cs="宋体"/>
                <w:color w:val="000000" w:themeColor="text1"/>
                <w:szCs w:val="21"/>
              </w:rPr>
            </w:pPr>
          </w:p>
        </w:tc>
        <w:tc>
          <w:tcPr>
            <w:tcW w:w="6823"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pStyle w:val="ad"/>
              <w:adjustRightInd w:val="0"/>
              <w:snapToGrid w:val="0"/>
              <w:spacing w:line="360" w:lineRule="exact"/>
              <w:ind w:right="113" w:firstLine="422"/>
              <w:rPr>
                <w:rFonts w:ascii="宋体" w:eastAsia="宋体" w:hAnsi="宋体" w:cs="宋体"/>
                <w:color w:val="000000" w:themeColor="text1"/>
                <w:szCs w:val="21"/>
              </w:rPr>
            </w:pPr>
            <w:r w:rsidRPr="004602A0">
              <w:rPr>
                <w:rFonts w:ascii="宋体" w:eastAsia="宋体" w:hAnsi="宋体" w:cs="宋体" w:hint="eastAsia"/>
                <w:b/>
                <w:bCs/>
                <w:color w:val="000000" w:themeColor="text1"/>
                <w:szCs w:val="21"/>
              </w:rPr>
              <w:t>1.先进性及成熟性：</w:t>
            </w:r>
            <w:r w:rsidRPr="004602A0">
              <w:rPr>
                <w:rFonts w:ascii="宋体" w:eastAsia="宋体" w:hAnsi="宋体" w:cs="宋体" w:hint="eastAsia"/>
                <w:color w:val="000000" w:themeColor="text1"/>
                <w:szCs w:val="21"/>
              </w:rPr>
              <w:t>投标人提供的产品平台架构需按IaaS、PaaS、业务应用三层框架设计，其中PaaS平台需采用云原生技术，</w:t>
            </w:r>
            <w:proofErr w:type="gramStart"/>
            <w:r w:rsidRPr="004602A0">
              <w:rPr>
                <w:rFonts w:ascii="宋体" w:eastAsia="宋体" w:hAnsi="宋体" w:cs="宋体" w:hint="eastAsia"/>
                <w:color w:val="000000" w:themeColor="text1"/>
                <w:szCs w:val="21"/>
              </w:rPr>
              <w:t>需支持微服务</w:t>
            </w:r>
            <w:proofErr w:type="gramEnd"/>
            <w:r w:rsidRPr="004602A0">
              <w:rPr>
                <w:rFonts w:ascii="宋体" w:eastAsia="宋体" w:hAnsi="宋体" w:cs="宋体" w:hint="eastAsia"/>
                <w:color w:val="000000" w:themeColor="text1"/>
                <w:szCs w:val="21"/>
              </w:rPr>
              <w:t>架构、容器化部署、分布式计算和存储、多租户模式；系统支持</w:t>
            </w:r>
            <w:proofErr w:type="gramStart"/>
            <w:r w:rsidRPr="004602A0">
              <w:rPr>
                <w:rFonts w:ascii="宋体" w:eastAsia="宋体" w:hAnsi="宋体" w:cs="宋体" w:hint="eastAsia"/>
                <w:color w:val="000000" w:themeColor="text1"/>
                <w:szCs w:val="21"/>
              </w:rPr>
              <w:t>微服务</w:t>
            </w:r>
            <w:proofErr w:type="gramEnd"/>
            <w:r w:rsidRPr="004602A0">
              <w:rPr>
                <w:rFonts w:ascii="宋体" w:eastAsia="宋体" w:hAnsi="宋体" w:cs="宋体" w:hint="eastAsia"/>
                <w:color w:val="000000" w:themeColor="text1"/>
                <w:szCs w:val="21"/>
              </w:rPr>
              <w:t>架构，实现应用独立部署、运行、更新、扩容，开发独立性、应用上线独立；且产品及平台成熟稳定，产品所应用的客户不低于10家，且项目金额不低于500万元。</w:t>
            </w:r>
          </w:p>
          <w:p w:rsidR="00A422E4" w:rsidRPr="004602A0" w:rsidRDefault="003C35A0">
            <w:pPr>
              <w:pStyle w:val="ad"/>
              <w:adjustRightInd w:val="0"/>
              <w:snapToGrid w:val="0"/>
              <w:spacing w:line="360" w:lineRule="exact"/>
              <w:ind w:right="113"/>
              <w:rPr>
                <w:rFonts w:ascii="宋体" w:eastAsia="宋体" w:hAnsi="宋体" w:cs="宋体"/>
                <w:color w:val="000000" w:themeColor="text1"/>
                <w:szCs w:val="21"/>
              </w:rPr>
            </w:pPr>
            <w:r w:rsidRPr="004602A0">
              <w:rPr>
                <w:rFonts w:ascii="宋体" w:eastAsia="宋体" w:hAnsi="宋体" w:cs="宋体" w:hint="eastAsia"/>
                <w:color w:val="000000" w:themeColor="text1"/>
                <w:szCs w:val="21"/>
              </w:rPr>
              <w:t>满足得5分，不满足得0分。</w:t>
            </w:r>
          </w:p>
          <w:p w:rsidR="00A422E4" w:rsidRPr="004602A0" w:rsidRDefault="003C35A0">
            <w:pPr>
              <w:adjustRightInd w:val="0"/>
              <w:snapToGrid w:val="0"/>
              <w:spacing w:line="360" w:lineRule="exact"/>
              <w:ind w:firstLineChars="200" w:firstLine="420"/>
              <w:rPr>
                <w:rFonts w:ascii="宋体" w:eastAsia="宋体" w:hAnsi="宋体" w:cs="宋体"/>
                <w:b/>
                <w:color w:val="000000" w:themeColor="text1"/>
                <w:szCs w:val="21"/>
              </w:rPr>
            </w:pPr>
            <w:r w:rsidRPr="004602A0">
              <w:rPr>
                <w:rFonts w:ascii="宋体" w:eastAsia="宋体" w:hAnsi="宋体" w:cs="宋体" w:hint="eastAsia"/>
                <w:bCs/>
                <w:color w:val="000000" w:themeColor="text1"/>
                <w:szCs w:val="21"/>
              </w:rPr>
              <w:t>（</w:t>
            </w:r>
            <w:r w:rsidRPr="004602A0">
              <w:rPr>
                <w:rFonts w:ascii="宋体" w:eastAsia="宋体" w:hAnsi="宋体" w:cs="宋体" w:hint="eastAsia"/>
                <w:b/>
                <w:color w:val="000000" w:themeColor="text1"/>
                <w:szCs w:val="21"/>
              </w:rPr>
              <w:t>评审依据：</w:t>
            </w:r>
            <w:r w:rsidRPr="004602A0">
              <w:rPr>
                <w:rFonts w:ascii="宋体" w:eastAsia="宋体" w:hAnsi="宋体" w:cs="宋体" w:hint="eastAsia"/>
                <w:bCs/>
                <w:color w:val="000000" w:themeColor="text1"/>
                <w:szCs w:val="21"/>
              </w:rPr>
              <w:t>投标人提供完整的产品架构设计说明；同时提供项目合同复印件并加盖公章或投标专用章。）</w:t>
            </w:r>
          </w:p>
          <w:p w:rsidR="00A422E4" w:rsidRPr="004602A0" w:rsidRDefault="003C35A0">
            <w:pPr>
              <w:pStyle w:val="ad"/>
              <w:adjustRightInd w:val="0"/>
              <w:snapToGrid w:val="0"/>
              <w:spacing w:line="360" w:lineRule="exact"/>
              <w:ind w:right="113" w:firstLine="422"/>
              <w:rPr>
                <w:rFonts w:ascii="宋体" w:eastAsia="宋体" w:hAnsi="宋体" w:cs="宋体"/>
                <w:color w:val="000000" w:themeColor="text1"/>
                <w:szCs w:val="21"/>
              </w:rPr>
            </w:pPr>
            <w:r w:rsidRPr="004602A0">
              <w:rPr>
                <w:rFonts w:ascii="宋体" w:eastAsia="宋体" w:hAnsi="宋体" w:cs="宋体" w:hint="eastAsia"/>
                <w:b/>
                <w:bCs/>
                <w:color w:val="000000" w:themeColor="text1"/>
                <w:szCs w:val="21"/>
              </w:rPr>
              <w:t>2.可扩展性：</w:t>
            </w:r>
            <w:r w:rsidRPr="004602A0">
              <w:rPr>
                <w:rFonts w:ascii="宋体" w:eastAsia="宋体" w:hAnsi="宋体" w:cs="宋体" w:hint="eastAsia"/>
                <w:color w:val="000000" w:themeColor="text1"/>
                <w:szCs w:val="21"/>
              </w:rPr>
              <w:t>投标人提供的产品平台需具备良好的可扩展性，不仅提供业务原生开发服务，而且支持扩展服务，支持标准应用、行业应用和客户化应用等多级动态扩展；要求提供高效、在线、可视化的低代码开发平台，能够便捷支持功能界面的扩展开发，能支持实现PC和移动一体化开发。</w:t>
            </w:r>
          </w:p>
          <w:p w:rsidR="00A422E4" w:rsidRPr="004602A0" w:rsidRDefault="003C35A0">
            <w:pPr>
              <w:pStyle w:val="ad"/>
              <w:adjustRightInd w:val="0"/>
              <w:snapToGrid w:val="0"/>
              <w:spacing w:line="360" w:lineRule="exact"/>
              <w:ind w:right="113"/>
              <w:rPr>
                <w:rFonts w:ascii="宋体" w:eastAsia="宋体" w:hAnsi="宋体" w:cs="宋体"/>
                <w:color w:val="000000" w:themeColor="text1"/>
                <w:szCs w:val="21"/>
              </w:rPr>
            </w:pPr>
            <w:r w:rsidRPr="004602A0">
              <w:rPr>
                <w:rFonts w:ascii="宋体" w:eastAsia="宋体" w:hAnsi="宋体" w:cs="宋体" w:hint="eastAsia"/>
                <w:color w:val="000000" w:themeColor="text1"/>
                <w:szCs w:val="21"/>
              </w:rPr>
              <w:t>满足得3分，不满足得0分。</w:t>
            </w:r>
          </w:p>
          <w:p w:rsidR="00A422E4" w:rsidRPr="004602A0" w:rsidRDefault="003C35A0">
            <w:pPr>
              <w:pStyle w:val="ad"/>
              <w:adjustRightInd w:val="0"/>
              <w:snapToGrid w:val="0"/>
              <w:spacing w:line="360" w:lineRule="exact"/>
              <w:ind w:right="113"/>
              <w:rPr>
                <w:rFonts w:ascii="宋体" w:eastAsia="宋体" w:hAnsi="宋体" w:cs="宋体"/>
                <w:bCs/>
                <w:color w:val="000000" w:themeColor="text1"/>
                <w:szCs w:val="21"/>
              </w:rPr>
            </w:pPr>
            <w:r w:rsidRPr="004602A0">
              <w:rPr>
                <w:rFonts w:ascii="宋体" w:eastAsia="宋体" w:hAnsi="宋体" w:cs="宋体" w:hint="eastAsia"/>
                <w:bCs/>
                <w:color w:val="000000" w:themeColor="text1"/>
                <w:szCs w:val="21"/>
              </w:rPr>
              <w:t>（</w:t>
            </w:r>
            <w:r w:rsidRPr="004602A0">
              <w:rPr>
                <w:rFonts w:ascii="宋体" w:eastAsia="宋体" w:hAnsi="宋体" w:cs="宋体" w:hint="eastAsia"/>
                <w:b/>
                <w:color w:val="000000" w:themeColor="text1"/>
                <w:szCs w:val="21"/>
              </w:rPr>
              <w:t>评审依据：</w:t>
            </w:r>
            <w:r w:rsidRPr="004602A0">
              <w:rPr>
                <w:rFonts w:ascii="宋体" w:eastAsia="宋体" w:hAnsi="宋体" w:cs="宋体" w:hint="eastAsia"/>
                <w:bCs/>
                <w:color w:val="000000" w:themeColor="text1"/>
                <w:szCs w:val="21"/>
              </w:rPr>
              <w:t>投标人提供符合上述技术要求的响应说明文件；同时提供第三方权威机构对平台测评出具的，低代码证明文件并加盖公章或投标专用章。）</w:t>
            </w:r>
          </w:p>
          <w:p w:rsidR="00A422E4" w:rsidRPr="004602A0" w:rsidRDefault="003C35A0">
            <w:pPr>
              <w:adjustRightInd w:val="0"/>
              <w:snapToGrid w:val="0"/>
              <w:spacing w:line="360" w:lineRule="exact"/>
              <w:ind w:firstLineChars="200" w:firstLine="422"/>
              <w:rPr>
                <w:rFonts w:ascii="宋体" w:eastAsia="宋体" w:hAnsi="宋体" w:cs="宋体"/>
                <w:color w:val="000000" w:themeColor="text1"/>
                <w:szCs w:val="21"/>
              </w:rPr>
            </w:pPr>
            <w:r w:rsidRPr="004602A0">
              <w:rPr>
                <w:rFonts w:ascii="宋体" w:eastAsia="宋体" w:hAnsi="宋体" w:cs="宋体" w:hint="eastAsia"/>
                <w:b/>
                <w:color w:val="000000" w:themeColor="text1"/>
                <w:szCs w:val="21"/>
              </w:rPr>
              <w:lastRenderedPageBreak/>
              <w:t>3.国产化适配：</w:t>
            </w:r>
            <w:r w:rsidRPr="004602A0">
              <w:rPr>
                <w:rFonts w:ascii="宋体" w:eastAsia="宋体" w:hAnsi="宋体" w:cs="宋体" w:hint="eastAsia"/>
                <w:bCs/>
                <w:color w:val="000000" w:themeColor="text1"/>
                <w:szCs w:val="21"/>
              </w:rPr>
              <w:t>所</w:t>
            </w:r>
            <w:r w:rsidRPr="004602A0">
              <w:rPr>
                <w:rFonts w:ascii="宋体" w:eastAsia="宋体" w:hAnsi="宋体" w:cs="宋体" w:hint="eastAsia"/>
                <w:color w:val="000000" w:themeColor="text1"/>
                <w:szCs w:val="21"/>
              </w:rPr>
              <w:t>投产品必须为国产化产品，产品</w:t>
            </w:r>
            <w:proofErr w:type="gramStart"/>
            <w:r w:rsidRPr="004602A0">
              <w:rPr>
                <w:rFonts w:ascii="宋体" w:eastAsia="宋体" w:hAnsi="宋体" w:cs="宋体" w:hint="eastAsia"/>
                <w:color w:val="000000" w:themeColor="text1"/>
                <w:szCs w:val="21"/>
              </w:rPr>
              <w:t>需支持</w:t>
            </w:r>
            <w:proofErr w:type="gramEnd"/>
            <w:r w:rsidRPr="004602A0">
              <w:rPr>
                <w:rFonts w:ascii="宋体" w:eastAsia="宋体" w:hAnsi="宋体" w:cs="宋体" w:hint="eastAsia"/>
                <w:color w:val="000000" w:themeColor="text1"/>
                <w:szCs w:val="21"/>
              </w:rPr>
              <w:t>当前在用的微软操作系统、Oracle11G数据库外，还</w:t>
            </w:r>
            <w:proofErr w:type="gramStart"/>
            <w:r w:rsidRPr="004602A0">
              <w:rPr>
                <w:rFonts w:ascii="宋体" w:eastAsia="宋体" w:hAnsi="宋体" w:cs="宋体" w:hint="eastAsia"/>
                <w:color w:val="000000" w:themeColor="text1"/>
                <w:szCs w:val="21"/>
              </w:rPr>
              <w:t>需支持</w:t>
            </w:r>
            <w:proofErr w:type="gramEnd"/>
            <w:r w:rsidRPr="004602A0">
              <w:rPr>
                <w:rFonts w:ascii="宋体" w:eastAsia="宋体" w:hAnsi="宋体" w:cs="宋体" w:hint="eastAsia"/>
                <w:color w:val="000000" w:themeColor="text1"/>
                <w:szCs w:val="21"/>
              </w:rPr>
              <w:t>主流的国产服务器（如联想、华为、浪潮等）、国产操作系统（如麒麟、统信等）、国产数据库（如达梦、</w:t>
            </w:r>
            <w:proofErr w:type="gramStart"/>
            <w:r w:rsidRPr="004602A0">
              <w:rPr>
                <w:rFonts w:ascii="宋体" w:eastAsia="宋体" w:hAnsi="宋体" w:cs="宋体" w:hint="eastAsia"/>
                <w:color w:val="000000" w:themeColor="text1"/>
                <w:szCs w:val="21"/>
              </w:rPr>
              <w:t>人大金</w:t>
            </w:r>
            <w:proofErr w:type="gramEnd"/>
            <w:r w:rsidRPr="004602A0">
              <w:rPr>
                <w:rFonts w:ascii="宋体" w:eastAsia="宋体" w:hAnsi="宋体" w:cs="宋体" w:hint="eastAsia"/>
                <w:color w:val="000000" w:themeColor="text1"/>
                <w:szCs w:val="21"/>
              </w:rPr>
              <w:t>仓、</w:t>
            </w:r>
            <w:proofErr w:type="spellStart"/>
            <w:r w:rsidRPr="004602A0">
              <w:rPr>
                <w:rFonts w:ascii="宋体" w:eastAsia="宋体" w:hAnsi="宋体" w:cs="宋体" w:hint="eastAsia"/>
                <w:color w:val="000000" w:themeColor="text1"/>
                <w:szCs w:val="21"/>
              </w:rPr>
              <w:t>polarDB</w:t>
            </w:r>
            <w:proofErr w:type="spellEnd"/>
            <w:r w:rsidRPr="004602A0">
              <w:rPr>
                <w:rFonts w:ascii="宋体" w:eastAsia="宋体" w:hAnsi="宋体" w:cs="宋体" w:hint="eastAsia"/>
                <w:color w:val="000000" w:themeColor="text1"/>
                <w:szCs w:val="21"/>
              </w:rPr>
              <w:t>）及国产中间件（如东方通、普元、中创）等。</w:t>
            </w:r>
          </w:p>
          <w:p w:rsidR="00A422E4" w:rsidRPr="004602A0" w:rsidRDefault="003C35A0">
            <w:pPr>
              <w:adjustRightInd w:val="0"/>
              <w:snapToGrid w:val="0"/>
              <w:spacing w:line="360" w:lineRule="exact"/>
              <w:ind w:firstLineChars="200" w:firstLine="420"/>
              <w:rPr>
                <w:rFonts w:ascii="宋体" w:eastAsia="宋体" w:hAnsi="宋体" w:cs="宋体"/>
                <w:bCs/>
                <w:color w:val="000000" w:themeColor="text1"/>
                <w:szCs w:val="21"/>
              </w:rPr>
            </w:pPr>
            <w:r w:rsidRPr="004602A0">
              <w:rPr>
                <w:rFonts w:ascii="宋体" w:eastAsia="宋体" w:hAnsi="宋体" w:cs="宋体" w:hint="eastAsia"/>
                <w:bCs/>
                <w:color w:val="000000" w:themeColor="text1"/>
                <w:szCs w:val="21"/>
              </w:rPr>
              <w:t>满足得5分，不满足得0分。</w:t>
            </w:r>
          </w:p>
          <w:p w:rsidR="00A422E4" w:rsidRPr="004602A0" w:rsidRDefault="003C35A0">
            <w:pPr>
              <w:adjustRightInd w:val="0"/>
              <w:snapToGrid w:val="0"/>
              <w:spacing w:line="360" w:lineRule="exact"/>
              <w:ind w:firstLineChars="200" w:firstLine="422"/>
              <w:rPr>
                <w:rFonts w:ascii="宋体" w:eastAsia="宋体" w:hAnsi="宋体" w:cs="宋体"/>
                <w:bCs/>
                <w:color w:val="000000" w:themeColor="text1"/>
                <w:szCs w:val="21"/>
              </w:rPr>
            </w:pPr>
            <w:r w:rsidRPr="004602A0">
              <w:rPr>
                <w:rFonts w:ascii="宋体" w:eastAsia="宋体" w:hAnsi="宋体" w:cs="宋体" w:hint="eastAsia"/>
                <w:b/>
                <w:color w:val="000000" w:themeColor="text1"/>
                <w:szCs w:val="21"/>
              </w:rPr>
              <w:t>评审依据：</w:t>
            </w:r>
            <w:r w:rsidRPr="004602A0">
              <w:rPr>
                <w:rFonts w:ascii="宋体" w:eastAsia="宋体" w:hAnsi="宋体" w:cs="宋体" w:hint="eastAsia"/>
                <w:bCs/>
                <w:color w:val="000000" w:themeColor="text1"/>
                <w:szCs w:val="21"/>
              </w:rPr>
              <w:t>提供人提供所投产品与上述国产化产品的适配相关技术认证证书或认证报告，并加盖公章或投标专用章。</w:t>
            </w:r>
          </w:p>
          <w:p w:rsidR="00A422E4" w:rsidRPr="004602A0" w:rsidRDefault="003C35A0">
            <w:pPr>
              <w:adjustRightInd w:val="0"/>
              <w:snapToGrid w:val="0"/>
              <w:spacing w:line="360" w:lineRule="exact"/>
              <w:ind w:firstLineChars="200" w:firstLine="422"/>
              <w:rPr>
                <w:rFonts w:ascii="宋体" w:eastAsia="宋体" w:hAnsi="宋体" w:cs="宋体"/>
                <w:bCs/>
                <w:color w:val="000000" w:themeColor="text1"/>
                <w:szCs w:val="21"/>
              </w:rPr>
            </w:pPr>
            <w:r w:rsidRPr="004602A0">
              <w:rPr>
                <w:rFonts w:ascii="宋体" w:eastAsia="宋体" w:hAnsi="宋体" w:cs="宋体" w:hint="eastAsia"/>
                <w:b/>
                <w:color w:val="000000" w:themeColor="text1"/>
                <w:szCs w:val="21"/>
              </w:rPr>
              <w:t>4.</w:t>
            </w:r>
            <w:proofErr w:type="gramStart"/>
            <w:r w:rsidRPr="004602A0">
              <w:rPr>
                <w:rFonts w:ascii="宋体" w:eastAsia="宋体" w:hAnsi="宋体" w:cs="宋体" w:hint="eastAsia"/>
                <w:b/>
                <w:color w:val="000000" w:themeColor="text1"/>
                <w:szCs w:val="21"/>
              </w:rPr>
              <w:t>三级等保要求</w:t>
            </w:r>
            <w:proofErr w:type="gramEnd"/>
            <w:r w:rsidRPr="004602A0">
              <w:rPr>
                <w:rFonts w:ascii="宋体" w:eastAsia="宋体" w:hAnsi="宋体" w:cs="宋体" w:hint="eastAsia"/>
                <w:b/>
                <w:color w:val="000000" w:themeColor="text1"/>
                <w:szCs w:val="21"/>
              </w:rPr>
              <w:t>：</w:t>
            </w:r>
            <w:r w:rsidRPr="004602A0">
              <w:rPr>
                <w:rFonts w:ascii="宋体" w:eastAsia="宋体" w:hAnsi="宋体" w:cs="宋体" w:hint="eastAsia"/>
                <w:bCs/>
                <w:color w:val="000000" w:themeColor="text1"/>
                <w:szCs w:val="21"/>
              </w:rPr>
              <w:t>所投产</w:t>
            </w:r>
            <w:proofErr w:type="gramStart"/>
            <w:r w:rsidRPr="004602A0">
              <w:rPr>
                <w:rFonts w:ascii="宋体" w:eastAsia="宋体" w:hAnsi="宋体" w:cs="宋体" w:hint="eastAsia"/>
                <w:bCs/>
                <w:color w:val="000000" w:themeColor="text1"/>
                <w:szCs w:val="21"/>
              </w:rPr>
              <w:t>品需要</w:t>
            </w:r>
            <w:proofErr w:type="gramEnd"/>
            <w:r w:rsidRPr="004602A0">
              <w:rPr>
                <w:rFonts w:ascii="宋体" w:eastAsia="宋体" w:hAnsi="宋体" w:cs="宋体" w:hint="eastAsia"/>
                <w:bCs/>
                <w:color w:val="000000" w:themeColor="text1"/>
                <w:szCs w:val="21"/>
              </w:rPr>
              <w:t>能够满足公安部《信息安全等级保护管理办法》中对信息安全等级保护三级要求。</w:t>
            </w:r>
          </w:p>
          <w:p w:rsidR="00A422E4" w:rsidRPr="004602A0" w:rsidRDefault="003C35A0">
            <w:pPr>
              <w:adjustRightInd w:val="0"/>
              <w:snapToGrid w:val="0"/>
              <w:spacing w:line="360" w:lineRule="exact"/>
              <w:ind w:firstLineChars="200" w:firstLine="420"/>
              <w:rPr>
                <w:rFonts w:ascii="宋体" w:eastAsia="宋体" w:hAnsi="宋体" w:cs="宋体"/>
                <w:bCs/>
                <w:color w:val="000000" w:themeColor="text1"/>
                <w:szCs w:val="21"/>
              </w:rPr>
            </w:pPr>
            <w:r w:rsidRPr="004602A0">
              <w:rPr>
                <w:rFonts w:ascii="宋体" w:eastAsia="宋体" w:hAnsi="宋体" w:cs="宋体" w:hint="eastAsia"/>
                <w:bCs/>
                <w:color w:val="000000" w:themeColor="text1"/>
                <w:szCs w:val="21"/>
              </w:rPr>
              <w:t>满足得3分，不满足得0分。</w:t>
            </w:r>
          </w:p>
          <w:p w:rsidR="00A422E4" w:rsidRPr="004602A0" w:rsidRDefault="003C35A0">
            <w:pPr>
              <w:adjustRightInd w:val="0"/>
              <w:snapToGrid w:val="0"/>
              <w:spacing w:line="360" w:lineRule="exact"/>
              <w:ind w:firstLineChars="200" w:firstLine="422"/>
              <w:rPr>
                <w:rFonts w:ascii="宋体" w:eastAsia="宋体" w:hAnsi="宋体" w:cs="宋体"/>
                <w:bCs/>
                <w:color w:val="000000" w:themeColor="text1"/>
                <w:szCs w:val="21"/>
              </w:rPr>
            </w:pPr>
            <w:r w:rsidRPr="004602A0">
              <w:rPr>
                <w:rFonts w:ascii="宋体" w:eastAsia="宋体" w:hAnsi="宋体" w:cs="宋体" w:hint="eastAsia"/>
                <w:b/>
                <w:color w:val="000000" w:themeColor="text1"/>
                <w:szCs w:val="21"/>
              </w:rPr>
              <w:t>评审依据：</w:t>
            </w:r>
            <w:r w:rsidRPr="004602A0">
              <w:rPr>
                <w:rFonts w:ascii="宋体" w:eastAsia="宋体" w:hAnsi="宋体" w:cs="宋体" w:hint="eastAsia"/>
                <w:bCs/>
                <w:color w:val="000000" w:themeColor="text1"/>
                <w:szCs w:val="21"/>
              </w:rPr>
              <w:t>提供人提供所投产品的</w:t>
            </w:r>
            <w:proofErr w:type="gramStart"/>
            <w:r w:rsidRPr="004602A0">
              <w:rPr>
                <w:rFonts w:ascii="宋体" w:eastAsia="宋体" w:hAnsi="宋体" w:cs="宋体" w:hint="eastAsia"/>
                <w:bCs/>
                <w:color w:val="000000" w:themeColor="text1"/>
                <w:szCs w:val="21"/>
              </w:rPr>
              <w:t>安全等保三级</w:t>
            </w:r>
            <w:proofErr w:type="gramEnd"/>
            <w:r w:rsidRPr="004602A0">
              <w:rPr>
                <w:rFonts w:ascii="宋体" w:eastAsia="宋体" w:hAnsi="宋体" w:cs="宋体" w:hint="eastAsia"/>
                <w:bCs/>
                <w:color w:val="000000" w:themeColor="text1"/>
                <w:szCs w:val="21"/>
              </w:rPr>
              <w:t>证明文件并加盖公章或投标专用章。</w:t>
            </w:r>
          </w:p>
          <w:p w:rsidR="00A422E4" w:rsidRPr="004602A0" w:rsidRDefault="003C35A0">
            <w:pPr>
              <w:adjustRightInd w:val="0"/>
              <w:snapToGrid w:val="0"/>
              <w:spacing w:line="360" w:lineRule="exact"/>
              <w:ind w:firstLineChars="200" w:firstLine="422"/>
              <w:rPr>
                <w:rFonts w:ascii="宋体" w:hAnsi="宋体"/>
                <w:color w:val="000000" w:themeColor="text1"/>
              </w:rPr>
            </w:pPr>
            <w:r w:rsidRPr="004602A0">
              <w:rPr>
                <w:rFonts w:ascii="宋体" w:eastAsia="宋体" w:hAnsi="宋体" w:cs="宋体" w:hint="eastAsia"/>
                <w:b/>
                <w:color w:val="000000" w:themeColor="text1"/>
                <w:szCs w:val="21"/>
              </w:rPr>
              <w:t>5.客户端适配性：</w:t>
            </w:r>
            <w:r w:rsidRPr="004602A0">
              <w:rPr>
                <w:rFonts w:ascii="宋体" w:eastAsia="宋体" w:hAnsi="宋体" w:cs="宋体" w:hint="eastAsia"/>
                <w:bCs/>
                <w:color w:val="000000" w:themeColor="text1"/>
                <w:szCs w:val="21"/>
              </w:rPr>
              <w:t>系统</w:t>
            </w:r>
            <w:r w:rsidRPr="004602A0">
              <w:rPr>
                <w:rFonts w:hAnsi="宋体" w:cs="宋体"/>
                <w:bCs/>
                <w:snapToGrid w:val="0"/>
                <w:color w:val="000000" w:themeColor="text1"/>
                <w:kern w:val="0"/>
                <w:szCs w:val="21"/>
              </w:rPr>
              <w:t>客户端</w:t>
            </w:r>
            <w:proofErr w:type="gramStart"/>
            <w:r w:rsidRPr="004602A0">
              <w:rPr>
                <w:rFonts w:hAnsi="宋体" w:cs="宋体"/>
                <w:bCs/>
                <w:snapToGrid w:val="0"/>
                <w:color w:val="000000" w:themeColor="text1"/>
                <w:kern w:val="0"/>
                <w:szCs w:val="21"/>
              </w:rPr>
              <w:t>需支持</w:t>
            </w:r>
            <w:proofErr w:type="gramEnd"/>
            <w:r w:rsidRPr="004602A0">
              <w:rPr>
                <w:rFonts w:hAnsi="宋体" w:cs="宋体"/>
                <w:bCs/>
                <w:snapToGrid w:val="0"/>
                <w:color w:val="000000" w:themeColor="text1"/>
                <w:kern w:val="0"/>
                <w:szCs w:val="21"/>
              </w:rPr>
              <w:t>edge</w:t>
            </w:r>
            <w:r w:rsidRPr="004602A0">
              <w:rPr>
                <w:rFonts w:hAnsi="宋体" w:cs="宋体"/>
                <w:bCs/>
                <w:snapToGrid w:val="0"/>
                <w:color w:val="000000" w:themeColor="text1"/>
                <w:kern w:val="0"/>
                <w:szCs w:val="21"/>
              </w:rPr>
              <w:t>、</w:t>
            </w:r>
            <w:r w:rsidRPr="004602A0">
              <w:rPr>
                <w:rFonts w:hAnsi="宋体" w:cs="宋体"/>
                <w:bCs/>
                <w:snapToGrid w:val="0"/>
                <w:color w:val="000000" w:themeColor="text1"/>
                <w:kern w:val="0"/>
                <w:szCs w:val="21"/>
              </w:rPr>
              <w:t>Chrome</w:t>
            </w:r>
            <w:r w:rsidRPr="004602A0">
              <w:rPr>
                <w:rFonts w:hAnsi="宋体" w:cs="宋体"/>
                <w:bCs/>
                <w:snapToGrid w:val="0"/>
                <w:color w:val="000000" w:themeColor="text1"/>
                <w:kern w:val="0"/>
                <w:szCs w:val="21"/>
              </w:rPr>
              <w:t>、搜狗、</w:t>
            </w:r>
            <w:r w:rsidRPr="004602A0">
              <w:rPr>
                <w:rFonts w:hAnsi="宋体" w:cs="宋体"/>
                <w:bCs/>
                <w:snapToGrid w:val="0"/>
                <w:color w:val="000000" w:themeColor="text1"/>
                <w:kern w:val="0"/>
                <w:szCs w:val="21"/>
              </w:rPr>
              <w:t>360</w:t>
            </w:r>
            <w:r w:rsidRPr="004602A0">
              <w:rPr>
                <w:rFonts w:hAnsi="宋体" w:cs="宋体"/>
                <w:bCs/>
                <w:snapToGrid w:val="0"/>
                <w:color w:val="000000" w:themeColor="text1"/>
                <w:kern w:val="0"/>
                <w:szCs w:val="21"/>
              </w:rPr>
              <w:t>、火狐等主流浏览器，并提供独立可配置的绿色客户端，实现与操作系统及配置环境的无依赖运行。</w:t>
            </w:r>
          </w:p>
          <w:p w:rsidR="00A422E4" w:rsidRPr="004602A0" w:rsidRDefault="003C35A0">
            <w:pPr>
              <w:adjustRightInd w:val="0"/>
              <w:snapToGrid w:val="0"/>
              <w:spacing w:line="360" w:lineRule="exact"/>
              <w:ind w:firstLineChars="200" w:firstLine="420"/>
              <w:rPr>
                <w:rFonts w:ascii="宋体" w:eastAsia="宋体" w:hAnsi="宋体" w:cs="宋体"/>
                <w:bCs/>
                <w:color w:val="000000" w:themeColor="text1"/>
                <w:szCs w:val="21"/>
              </w:rPr>
            </w:pPr>
            <w:r w:rsidRPr="004602A0">
              <w:rPr>
                <w:rFonts w:ascii="宋体" w:eastAsia="宋体" w:hAnsi="宋体" w:cs="宋体" w:hint="eastAsia"/>
                <w:bCs/>
                <w:color w:val="000000" w:themeColor="text1"/>
                <w:szCs w:val="21"/>
              </w:rPr>
              <w:t>满足得2分，不满足得0分。</w:t>
            </w:r>
          </w:p>
          <w:p w:rsidR="00A422E4" w:rsidRPr="004602A0" w:rsidRDefault="003C35A0">
            <w:pPr>
              <w:adjustRightInd w:val="0"/>
              <w:snapToGrid w:val="0"/>
              <w:spacing w:line="360" w:lineRule="exact"/>
              <w:ind w:firstLineChars="200" w:firstLine="422"/>
              <w:rPr>
                <w:rFonts w:ascii="宋体" w:eastAsia="宋体" w:hAnsi="宋体" w:cs="宋体"/>
                <w:bCs/>
                <w:color w:val="000000" w:themeColor="text1"/>
                <w:szCs w:val="21"/>
              </w:rPr>
            </w:pPr>
            <w:r w:rsidRPr="004602A0">
              <w:rPr>
                <w:rFonts w:ascii="宋体" w:eastAsia="宋体" w:hAnsi="宋体" w:cs="宋体" w:hint="eastAsia"/>
                <w:b/>
                <w:color w:val="000000" w:themeColor="text1"/>
                <w:szCs w:val="21"/>
              </w:rPr>
              <w:t>评审依据：</w:t>
            </w:r>
            <w:r w:rsidRPr="004602A0">
              <w:rPr>
                <w:rFonts w:ascii="宋体" w:eastAsia="宋体" w:hAnsi="宋体" w:cs="宋体" w:hint="eastAsia"/>
                <w:bCs/>
                <w:color w:val="000000" w:themeColor="text1"/>
                <w:szCs w:val="21"/>
              </w:rPr>
              <w:t>提供人提供系统客户端所支持浏览器效果截图。</w:t>
            </w:r>
          </w:p>
          <w:p w:rsidR="00A422E4" w:rsidRPr="004602A0" w:rsidRDefault="003C35A0">
            <w:pPr>
              <w:adjustRightInd w:val="0"/>
              <w:snapToGrid w:val="0"/>
              <w:spacing w:line="360" w:lineRule="exact"/>
              <w:ind w:firstLineChars="200" w:firstLine="422"/>
              <w:rPr>
                <w:rFonts w:ascii="宋体" w:hAnsi="宋体"/>
                <w:color w:val="000000" w:themeColor="text1"/>
              </w:rPr>
            </w:pPr>
            <w:r w:rsidRPr="004602A0">
              <w:rPr>
                <w:rFonts w:ascii="宋体" w:hAnsi="宋体" w:hint="eastAsia"/>
                <w:b/>
                <w:bCs/>
                <w:color w:val="000000" w:themeColor="text1"/>
              </w:rPr>
              <w:t>6.</w:t>
            </w:r>
            <w:r w:rsidRPr="004602A0">
              <w:rPr>
                <w:rFonts w:ascii="宋体" w:hAnsi="宋体"/>
                <w:b/>
                <w:bCs/>
                <w:color w:val="000000" w:themeColor="text1"/>
              </w:rPr>
              <w:t>服务器资源、存储资源的要求</w:t>
            </w:r>
            <w:r w:rsidRPr="004602A0">
              <w:rPr>
                <w:rFonts w:ascii="宋体" w:hAnsi="宋体" w:hint="eastAsia"/>
                <w:b/>
                <w:bCs/>
                <w:color w:val="000000" w:themeColor="text1"/>
              </w:rPr>
              <w:t>：</w:t>
            </w:r>
            <w:r w:rsidRPr="004602A0">
              <w:rPr>
                <w:rFonts w:hAnsi="宋体" w:cs="宋体"/>
                <w:bCs/>
                <w:snapToGrid w:val="0"/>
                <w:color w:val="000000" w:themeColor="text1"/>
                <w:kern w:val="0"/>
                <w:szCs w:val="21"/>
              </w:rPr>
              <w:t>在服务器、存储资源配置上，</w:t>
            </w:r>
            <w:r w:rsidRPr="004602A0">
              <w:rPr>
                <w:rFonts w:hAnsi="宋体" w:cs="宋体" w:hint="eastAsia"/>
                <w:bCs/>
                <w:snapToGrid w:val="0"/>
                <w:color w:val="000000" w:themeColor="text1"/>
                <w:kern w:val="0"/>
                <w:szCs w:val="21"/>
              </w:rPr>
              <w:t>在满足系统应用效率要求前提下，</w:t>
            </w:r>
            <w:r w:rsidRPr="004602A0">
              <w:rPr>
                <w:rFonts w:hAnsi="宋体" w:cs="宋体"/>
                <w:bCs/>
                <w:snapToGrid w:val="0"/>
                <w:color w:val="000000" w:themeColor="text1"/>
                <w:kern w:val="0"/>
                <w:szCs w:val="21"/>
              </w:rPr>
              <w:t>倡导成本效益最大化</w:t>
            </w:r>
            <w:r w:rsidRPr="004602A0">
              <w:rPr>
                <w:rFonts w:hAnsi="宋体" w:cs="宋体" w:hint="eastAsia"/>
                <w:bCs/>
                <w:snapToGrid w:val="0"/>
                <w:color w:val="000000" w:themeColor="text1"/>
                <w:kern w:val="0"/>
                <w:szCs w:val="21"/>
              </w:rPr>
              <w:t>。</w:t>
            </w:r>
          </w:p>
          <w:p w:rsidR="00A422E4" w:rsidRPr="004602A0" w:rsidRDefault="003C35A0">
            <w:pPr>
              <w:adjustRightInd w:val="0"/>
              <w:snapToGrid w:val="0"/>
              <w:spacing w:line="360" w:lineRule="exact"/>
              <w:ind w:firstLineChars="200" w:firstLine="420"/>
              <w:rPr>
                <w:rFonts w:ascii="宋体" w:eastAsia="宋体" w:hAnsi="宋体" w:cs="宋体"/>
                <w:bCs/>
                <w:color w:val="000000" w:themeColor="text1"/>
                <w:szCs w:val="21"/>
              </w:rPr>
            </w:pPr>
            <w:proofErr w:type="gramStart"/>
            <w:r w:rsidRPr="004602A0">
              <w:rPr>
                <w:rFonts w:ascii="宋体" w:eastAsia="宋体" w:hAnsi="宋体" w:cs="宋体" w:hint="eastAsia"/>
                <w:bCs/>
                <w:color w:val="000000" w:themeColor="text1"/>
                <w:szCs w:val="21"/>
              </w:rPr>
              <w:t>优得2分</w:t>
            </w:r>
            <w:proofErr w:type="gramEnd"/>
            <w:r w:rsidRPr="004602A0">
              <w:rPr>
                <w:rFonts w:ascii="宋体" w:eastAsia="宋体" w:hAnsi="宋体" w:cs="宋体" w:hint="eastAsia"/>
                <w:bCs/>
                <w:color w:val="000000" w:themeColor="text1"/>
                <w:szCs w:val="21"/>
              </w:rPr>
              <w:t>，</w:t>
            </w:r>
            <w:proofErr w:type="gramStart"/>
            <w:r w:rsidRPr="004602A0">
              <w:rPr>
                <w:rFonts w:ascii="宋体" w:eastAsia="宋体" w:hAnsi="宋体" w:cs="宋体" w:hint="eastAsia"/>
                <w:bCs/>
                <w:color w:val="000000" w:themeColor="text1"/>
                <w:szCs w:val="21"/>
              </w:rPr>
              <w:t>良得1分</w:t>
            </w:r>
            <w:proofErr w:type="gramEnd"/>
            <w:r w:rsidRPr="004602A0">
              <w:rPr>
                <w:rFonts w:ascii="宋体" w:eastAsia="宋体" w:hAnsi="宋体" w:cs="宋体" w:hint="eastAsia"/>
                <w:bCs/>
                <w:color w:val="000000" w:themeColor="text1"/>
                <w:szCs w:val="21"/>
              </w:rPr>
              <w:t>，一般得0分。</w:t>
            </w:r>
          </w:p>
          <w:p w:rsidR="00A422E4" w:rsidRPr="004602A0" w:rsidRDefault="003C35A0">
            <w:pPr>
              <w:adjustRightInd w:val="0"/>
              <w:snapToGrid w:val="0"/>
              <w:spacing w:line="360" w:lineRule="exact"/>
              <w:ind w:firstLineChars="200" w:firstLine="422"/>
              <w:rPr>
                <w:color w:val="000000" w:themeColor="text1"/>
              </w:rPr>
            </w:pPr>
            <w:r w:rsidRPr="004602A0">
              <w:rPr>
                <w:rFonts w:ascii="宋体" w:eastAsia="宋体" w:hAnsi="宋体" w:cs="宋体" w:hint="eastAsia"/>
                <w:b/>
                <w:color w:val="000000" w:themeColor="text1"/>
                <w:szCs w:val="21"/>
              </w:rPr>
              <w:t>评审依据：</w:t>
            </w:r>
            <w:r w:rsidRPr="004602A0">
              <w:rPr>
                <w:rFonts w:ascii="宋体" w:eastAsia="宋体" w:hAnsi="宋体" w:cs="宋体" w:hint="eastAsia"/>
                <w:bCs/>
                <w:color w:val="000000" w:themeColor="text1"/>
                <w:szCs w:val="21"/>
              </w:rPr>
              <w:t>提供人提供所投产品的系统建议配置方案。</w:t>
            </w:r>
          </w:p>
        </w:tc>
        <w:tc>
          <w:tcPr>
            <w:tcW w:w="747" w:type="dxa"/>
            <w:tcBorders>
              <w:top w:val="single" w:sz="4" w:space="0" w:color="auto"/>
              <w:left w:val="single" w:sz="4" w:space="0" w:color="auto"/>
              <w:bottom w:val="single" w:sz="4" w:space="0" w:color="auto"/>
              <w:right w:val="single" w:sz="4" w:space="0" w:color="auto"/>
            </w:tcBorders>
            <w:vAlign w:val="center"/>
          </w:tcPr>
          <w:p w:rsidR="00A422E4" w:rsidRPr="004602A0" w:rsidRDefault="00A422E4">
            <w:pPr>
              <w:spacing w:line="360" w:lineRule="exact"/>
              <w:rPr>
                <w:rFonts w:ascii="宋体" w:eastAsia="宋体" w:hAnsi="宋体" w:cs="宋体"/>
                <w:color w:val="000000" w:themeColor="text1"/>
                <w:szCs w:val="21"/>
              </w:rPr>
            </w:pPr>
          </w:p>
        </w:tc>
      </w:tr>
      <w:tr w:rsidR="004602A0" w:rsidRPr="004602A0">
        <w:trPr>
          <w:trHeight w:val="4287"/>
          <w:jc w:val="center"/>
        </w:trPr>
        <w:tc>
          <w:tcPr>
            <w:tcW w:w="566" w:type="dxa"/>
            <w:tcBorders>
              <w:left w:val="single" w:sz="4" w:space="0" w:color="auto"/>
              <w:bottom w:val="single" w:sz="4" w:space="0" w:color="auto"/>
              <w:right w:val="single" w:sz="4" w:space="0" w:color="auto"/>
            </w:tcBorders>
            <w:vAlign w:val="center"/>
          </w:tcPr>
          <w:p w:rsidR="00A422E4" w:rsidRPr="004602A0" w:rsidRDefault="003C35A0">
            <w:pPr>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lastRenderedPageBreak/>
              <w:t>2</w:t>
            </w:r>
          </w:p>
        </w:tc>
        <w:tc>
          <w:tcPr>
            <w:tcW w:w="1349" w:type="dxa"/>
            <w:gridSpan w:val="2"/>
            <w:tcBorders>
              <w:left w:val="single" w:sz="4" w:space="0" w:color="auto"/>
              <w:bottom w:val="single" w:sz="4" w:space="0" w:color="auto"/>
              <w:right w:val="single" w:sz="4" w:space="0" w:color="auto"/>
            </w:tcBorders>
            <w:vAlign w:val="center"/>
          </w:tcPr>
          <w:p w:rsidR="00A422E4" w:rsidRPr="004602A0" w:rsidRDefault="003C35A0" w:rsidP="003C35A0">
            <w:pPr>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系统功能响应要求（</w:t>
            </w:r>
            <w:r w:rsidRPr="004602A0">
              <w:rPr>
                <w:rFonts w:ascii="宋体" w:eastAsia="宋体" w:hAnsi="宋体" w:cs="宋体"/>
                <w:color w:val="000000" w:themeColor="text1"/>
                <w:szCs w:val="21"/>
              </w:rPr>
              <w:t>20</w:t>
            </w:r>
            <w:r w:rsidRPr="004602A0">
              <w:rPr>
                <w:rFonts w:ascii="宋体" w:eastAsia="宋体" w:hAnsi="宋体" w:cs="宋体" w:hint="eastAsia"/>
                <w:color w:val="000000" w:themeColor="text1"/>
                <w:szCs w:val="21"/>
              </w:rPr>
              <w:t>）</w:t>
            </w:r>
          </w:p>
        </w:tc>
        <w:tc>
          <w:tcPr>
            <w:tcW w:w="6823"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pStyle w:val="ad"/>
              <w:adjustRightInd w:val="0"/>
              <w:snapToGrid w:val="0"/>
              <w:spacing w:line="360" w:lineRule="exact"/>
              <w:ind w:right="113"/>
              <w:rPr>
                <w:rFonts w:ascii="宋体" w:eastAsia="宋体" w:hAnsi="宋体" w:cs="宋体"/>
                <w:bCs/>
                <w:color w:val="000000" w:themeColor="text1"/>
                <w:szCs w:val="21"/>
              </w:rPr>
            </w:pPr>
            <w:r w:rsidRPr="004602A0">
              <w:rPr>
                <w:rFonts w:ascii="宋体" w:eastAsia="宋体" w:hAnsi="宋体" w:cs="宋体" w:hint="eastAsia"/>
                <w:bCs/>
                <w:color w:val="000000" w:themeColor="text1"/>
                <w:szCs w:val="21"/>
              </w:rPr>
              <w:t>1.投标单位需响应招标材料中的项目建设目标和内容，</w:t>
            </w:r>
            <w:proofErr w:type="gramStart"/>
            <w:r w:rsidRPr="004602A0">
              <w:rPr>
                <w:rFonts w:ascii="宋体" w:eastAsia="宋体" w:hAnsi="宋体" w:cs="宋体" w:hint="eastAsia"/>
                <w:bCs/>
                <w:color w:val="000000" w:themeColor="text1"/>
                <w:szCs w:val="21"/>
              </w:rPr>
              <w:t>包括费控管理系统</w:t>
            </w:r>
            <w:proofErr w:type="gramEnd"/>
            <w:r w:rsidRPr="004602A0">
              <w:rPr>
                <w:rFonts w:ascii="宋体" w:eastAsia="宋体" w:hAnsi="宋体" w:cs="宋体" w:hint="eastAsia"/>
                <w:bCs/>
                <w:color w:val="000000" w:themeColor="text1"/>
                <w:szCs w:val="21"/>
              </w:rPr>
              <w:t>、收票管理系统、财务共享平台、财务核算系统、合并报表系统、资金管理系统、全面预算系统、财务中台系统、电子会计档案系统、人事管理系统、移动端应用、数据迁移等，提供完整的产品功能和技术解决方案。（</w:t>
            </w:r>
            <w:proofErr w:type="gramStart"/>
            <w:r w:rsidRPr="004602A0">
              <w:rPr>
                <w:rFonts w:ascii="宋体" w:eastAsia="宋体" w:hAnsi="宋体" w:cs="宋体" w:hint="eastAsia"/>
                <w:bCs/>
                <w:color w:val="000000" w:themeColor="text1"/>
                <w:szCs w:val="21"/>
              </w:rPr>
              <w:t>优得</w:t>
            </w:r>
            <w:proofErr w:type="gramEnd"/>
            <w:r w:rsidRPr="004602A0">
              <w:rPr>
                <w:rFonts w:ascii="宋体" w:eastAsia="宋体" w:hAnsi="宋体" w:cs="宋体" w:hint="eastAsia"/>
                <w:bCs/>
                <w:color w:val="000000" w:themeColor="text1"/>
                <w:szCs w:val="21"/>
              </w:rPr>
              <w:t>1</w:t>
            </w:r>
            <w:r w:rsidRPr="004602A0">
              <w:rPr>
                <w:rFonts w:ascii="宋体" w:eastAsia="宋体" w:hAnsi="宋体" w:cs="宋体"/>
                <w:bCs/>
                <w:color w:val="000000" w:themeColor="text1"/>
                <w:szCs w:val="21"/>
              </w:rPr>
              <w:t>0</w:t>
            </w:r>
            <w:r w:rsidRPr="004602A0">
              <w:rPr>
                <w:rFonts w:ascii="宋体" w:eastAsia="宋体" w:hAnsi="宋体" w:cs="宋体" w:hint="eastAsia"/>
                <w:bCs/>
                <w:color w:val="000000" w:themeColor="text1"/>
                <w:szCs w:val="21"/>
              </w:rPr>
              <w:t>-</w:t>
            </w:r>
            <w:r w:rsidRPr="004602A0">
              <w:rPr>
                <w:rFonts w:ascii="宋体" w:eastAsia="宋体" w:hAnsi="宋体" w:cs="宋体"/>
                <w:bCs/>
                <w:color w:val="000000" w:themeColor="text1"/>
                <w:szCs w:val="21"/>
              </w:rPr>
              <w:t>8</w:t>
            </w:r>
            <w:r w:rsidRPr="004602A0">
              <w:rPr>
                <w:rFonts w:ascii="宋体" w:eastAsia="宋体" w:hAnsi="宋体" w:cs="宋体" w:hint="eastAsia"/>
                <w:bCs/>
                <w:color w:val="000000" w:themeColor="text1"/>
                <w:szCs w:val="21"/>
              </w:rPr>
              <w:t>分，</w:t>
            </w:r>
            <w:proofErr w:type="gramStart"/>
            <w:r w:rsidRPr="004602A0">
              <w:rPr>
                <w:rFonts w:ascii="宋体" w:eastAsia="宋体" w:hAnsi="宋体" w:cs="宋体" w:hint="eastAsia"/>
                <w:bCs/>
                <w:color w:val="000000" w:themeColor="text1"/>
                <w:szCs w:val="21"/>
              </w:rPr>
              <w:t>良得</w:t>
            </w:r>
            <w:proofErr w:type="gramEnd"/>
            <w:r w:rsidRPr="004602A0">
              <w:rPr>
                <w:rFonts w:ascii="宋体" w:eastAsia="宋体" w:hAnsi="宋体" w:cs="宋体"/>
                <w:bCs/>
                <w:color w:val="000000" w:themeColor="text1"/>
                <w:szCs w:val="21"/>
              </w:rPr>
              <w:t>7</w:t>
            </w:r>
            <w:r w:rsidRPr="004602A0">
              <w:rPr>
                <w:rFonts w:ascii="宋体" w:eastAsia="宋体" w:hAnsi="宋体" w:cs="宋体" w:hint="eastAsia"/>
                <w:bCs/>
                <w:color w:val="000000" w:themeColor="text1"/>
                <w:szCs w:val="21"/>
              </w:rPr>
              <w:t>-</w:t>
            </w:r>
            <w:r w:rsidRPr="004602A0">
              <w:rPr>
                <w:rFonts w:ascii="宋体" w:eastAsia="宋体" w:hAnsi="宋体" w:cs="宋体"/>
                <w:bCs/>
                <w:color w:val="000000" w:themeColor="text1"/>
                <w:szCs w:val="21"/>
              </w:rPr>
              <w:t>5</w:t>
            </w:r>
            <w:r w:rsidRPr="004602A0">
              <w:rPr>
                <w:rFonts w:ascii="宋体" w:eastAsia="宋体" w:hAnsi="宋体" w:cs="宋体" w:hint="eastAsia"/>
                <w:bCs/>
                <w:color w:val="000000" w:themeColor="text1"/>
                <w:szCs w:val="21"/>
              </w:rPr>
              <w:t>分，一般得</w:t>
            </w:r>
            <w:r w:rsidRPr="004602A0">
              <w:rPr>
                <w:rFonts w:ascii="宋体" w:eastAsia="宋体" w:hAnsi="宋体" w:cs="宋体"/>
                <w:bCs/>
                <w:color w:val="000000" w:themeColor="text1"/>
                <w:szCs w:val="21"/>
              </w:rPr>
              <w:t>4</w:t>
            </w:r>
            <w:r w:rsidRPr="004602A0">
              <w:rPr>
                <w:rFonts w:ascii="宋体" w:eastAsia="宋体" w:hAnsi="宋体" w:cs="宋体" w:hint="eastAsia"/>
                <w:bCs/>
                <w:color w:val="000000" w:themeColor="text1"/>
                <w:szCs w:val="21"/>
              </w:rPr>
              <w:t>-</w:t>
            </w:r>
            <w:r w:rsidRPr="004602A0">
              <w:rPr>
                <w:rFonts w:ascii="宋体" w:eastAsia="宋体" w:hAnsi="宋体" w:cs="宋体"/>
                <w:bCs/>
                <w:color w:val="000000" w:themeColor="text1"/>
                <w:szCs w:val="21"/>
              </w:rPr>
              <w:t>1</w:t>
            </w:r>
            <w:r w:rsidRPr="004602A0">
              <w:rPr>
                <w:rFonts w:ascii="宋体" w:eastAsia="宋体" w:hAnsi="宋体" w:cs="宋体" w:hint="eastAsia"/>
                <w:bCs/>
                <w:color w:val="000000" w:themeColor="text1"/>
                <w:szCs w:val="21"/>
              </w:rPr>
              <w:t>分。）</w:t>
            </w:r>
          </w:p>
          <w:p w:rsidR="00A422E4" w:rsidRPr="004602A0" w:rsidRDefault="003C35A0">
            <w:pPr>
              <w:adjustRightInd w:val="0"/>
              <w:snapToGrid w:val="0"/>
              <w:spacing w:line="360" w:lineRule="exact"/>
              <w:ind w:firstLineChars="200" w:firstLine="422"/>
              <w:rPr>
                <w:rFonts w:ascii="宋体" w:eastAsia="宋体" w:hAnsi="宋体" w:cs="宋体"/>
                <w:bCs/>
                <w:color w:val="000000" w:themeColor="text1"/>
                <w:szCs w:val="21"/>
              </w:rPr>
            </w:pPr>
            <w:r w:rsidRPr="004602A0">
              <w:rPr>
                <w:rFonts w:ascii="宋体" w:eastAsia="宋体" w:hAnsi="宋体" w:cs="宋体" w:hint="eastAsia"/>
                <w:b/>
                <w:color w:val="000000" w:themeColor="text1"/>
                <w:szCs w:val="21"/>
              </w:rPr>
              <w:t>评审依据：</w:t>
            </w:r>
            <w:r w:rsidRPr="004602A0">
              <w:rPr>
                <w:rFonts w:ascii="宋体" w:eastAsia="宋体" w:hAnsi="宋体" w:cs="宋体" w:hint="eastAsia"/>
                <w:bCs/>
                <w:color w:val="000000" w:themeColor="text1"/>
                <w:szCs w:val="21"/>
              </w:rPr>
              <w:t>根据投标单位提供的产品功能和技术解决方案进行综合评分。</w:t>
            </w:r>
          </w:p>
          <w:p w:rsidR="00A422E4" w:rsidRPr="004602A0" w:rsidRDefault="003C35A0">
            <w:pPr>
              <w:pStyle w:val="ad"/>
              <w:adjustRightInd w:val="0"/>
              <w:snapToGrid w:val="0"/>
              <w:spacing w:line="360" w:lineRule="exact"/>
              <w:ind w:right="113"/>
              <w:rPr>
                <w:rFonts w:ascii="宋体" w:eastAsia="宋体" w:hAnsi="宋体" w:cs="宋体"/>
                <w:bCs/>
                <w:color w:val="000000" w:themeColor="text1"/>
                <w:szCs w:val="21"/>
              </w:rPr>
            </w:pPr>
            <w:r w:rsidRPr="004602A0">
              <w:rPr>
                <w:rFonts w:ascii="宋体" w:eastAsia="宋体" w:hAnsi="宋体" w:cs="宋体" w:hint="eastAsia"/>
                <w:bCs/>
                <w:color w:val="000000" w:themeColor="text1"/>
                <w:szCs w:val="21"/>
              </w:rPr>
              <w:t>2.投标单位针对本项目需提出完整的项目实施及服务方案，包括但不限于项目进度控制、质量控制、风险控制、培训管理、运维管理、文档管理、数据迁移等的详细描述。具有成熟的项目实施方法论，针对本次招标项目的实施进度计划安排合理，资源保障措施有力等方面提供较为全面的实施方案。（</w:t>
            </w:r>
            <w:proofErr w:type="gramStart"/>
            <w:r w:rsidRPr="004602A0">
              <w:rPr>
                <w:rFonts w:ascii="宋体" w:eastAsia="宋体" w:hAnsi="宋体" w:cs="宋体" w:hint="eastAsia"/>
                <w:bCs/>
                <w:color w:val="000000" w:themeColor="text1"/>
                <w:szCs w:val="21"/>
              </w:rPr>
              <w:t>优得</w:t>
            </w:r>
            <w:proofErr w:type="gramEnd"/>
            <w:r w:rsidRPr="004602A0">
              <w:rPr>
                <w:rFonts w:ascii="宋体" w:eastAsia="宋体" w:hAnsi="宋体" w:cs="宋体" w:hint="eastAsia"/>
                <w:bCs/>
                <w:color w:val="000000" w:themeColor="text1"/>
                <w:szCs w:val="21"/>
              </w:rPr>
              <w:t>1</w:t>
            </w:r>
            <w:r w:rsidRPr="004602A0">
              <w:rPr>
                <w:rFonts w:ascii="宋体" w:eastAsia="宋体" w:hAnsi="宋体" w:cs="宋体"/>
                <w:bCs/>
                <w:color w:val="000000" w:themeColor="text1"/>
                <w:szCs w:val="21"/>
              </w:rPr>
              <w:t>0</w:t>
            </w:r>
            <w:r w:rsidRPr="004602A0">
              <w:rPr>
                <w:rFonts w:ascii="宋体" w:eastAsia="宋体" w:hAnsi="宋体" w:cs="宋体" w:hint="eastAsia"/>
                <w:bCs/>
                <w:color w:val="000000" w:themeColor="text1"/>
                <w:szCs w:val="21"/>
              </w:rPr>
              <w:t>-</w:t>
            </w:r>
            <w:r w:rsidRPr="004602A0">
              <w:rPr>
                <w:rFonts w:ascii="宋体" w:eastAsia="宋体" w:hAnsi="宋体" w:cs="宋体"/>
                <w:bCs/>
                <w:color w:val="000000" w:themeColor="text1"/>
                <w:szCs w:val="21"/>
              </w:rPr>
              <w:t>8</w:t>
            </w:r>
            <w:r w:rsidRPr="004602A0">
              <w:rPr>
                <w:rFonts w:ascii="宋体" w:eastAsia="宋体" w:hAnsi="宋体" w:cs="宋体" w:hint="eastAsia"/>
                <w:bCs/>
                <w:color w:val="000000" w:themeColor="text1"/>
                <w:szCs w:val="21"/>
              </w:rPr>
              <w:t>分，</w:t>
            </w:r>
            <w:proofErr w:type="gramStart"/>
            <w:r w:rsidRPr="004602A0">
              <w:rPr>
                <w:rFonts w:ascii="宋体" w:eastAsia="宋体" w:hAnsi="宋体" w:cs="宋体" w:hint="eastAsia"/>
                <w:bCs/>
                <w:color w:val="000000" w:themeColor="text1"/>
                <w:szCs w:val="21"/>
              </w:rPr>
              <w:t>良得</w:t>
            </w:r>
            <w:proofErr w:type="gramEnd"/>
            <w:r w:rsidRPr="004602A0">
              <w:rPr>
                <w:rFonts w:ascii="宋体" w:eastAsia="宋体" w:hAnsi="宋体" w:cs="宋体"/>
                <w:bCs/>
                <w:color w:val="000000" w:themeColor="text1"/>
                <w:szCs w:val="21"/>
              </w:rPr>
              <w:t>7</w:t>
            </w:r>
            <w:r w:rsidRPr="004602A0">
              <w:rPr>
                <w:rFonts w:ascii="宋体" w:eastAsia="宋体" w:hAnsi="宋体" w:cs="宋体" w:hint="eastAsia"/>
                <w:bCs/>
                <w:color w:val="000000" w:themeColor="text1"/>
                <w:szCs w:val="21"/>
              </w:rPr>
              <w:t>-</w:t>
            </w:r>
            <w:r w:rsidRPr="004602A0">
              <w:rPr>
                <w:rFonts w:ascii="宋体" w:eastAsia="宋体" w:hAnsi="宋体" w:cs="宋体"/>
                <w:bCs/>
                <w:color w:val="000000" w:themeColor="text1"/>
                <w:szCs w:val="21"/>
              </w:rPr>
              <w:t>5</w:t>
            </w:r>
            <w:r w:rsidRPr="004602A0">
              <w:rPr>
                <w:rFonts w:ascii="宋体" w:eastAsia="宋体" w:hAnsi="宋体" w:cs="宋体" w:hint="eastAsia"/>
                <w:bCs/>
                <w:color w:val="000000" w:themeColor="text1"/>
                <w:szCs w:val="21"/>
              </w:rPr>
              <w:t>分，一般得</w:t>
            </w:r>
            <w:r w:rsidRPr="004602A0">
              <w:rPr>
                <w:rFonts w:ascii="宋体" w:eastAsia="宋体" w:hAnsi="宋体" w:cs="宋体"/>
                <w:bCs/>
                <w:color w:val="000000" w:themeColor="text1"/>
                <w:szCs w:val="21"/>
              </w:rPr>
              <w:t>4</w:t>
            </w:r>
            <w:r w:rsidRPr="004602A0">
              <w:rPr>
                <w:rFonts w:ascii="宋体" w:eastAsia="宋体" w:hAnsi="宋体" w:cs="宋体" w:hint="eastAsia"/>
                <w:bCs/>
                <w:color w:val="000000" w:themeColor="text1"/>
                <w:szCs w:val="21"/>
              </w:rPr>
              <w:t>-</w:t>
            </w:r>
            <w:r w:rsidRPr="004602A0">
              <w:rPr>
                <w:rFonts w:ascii="宋体" w:eastAsia="宋体" w:hAnsi="宋体" w:cs="宋体"/>
                <w:bCs/>
                <w:color w:val="000000" w:themeColor="text1"/>
                <w:szCs w:val="21"/>
              </w:rPr>
              <w:t>1</w:t>
            </w:r>
            <w:r w:rsidRPr="004602A0">
              <w:rPr>
                <w:rFonts w:ascii="宋体" w:eastAsia="宋体" w:hAnsi="宋体" w:cs="宋体" w:hint="eastAsia"/>
                <w:bCs/>
                <w:color w:val="000000" w:themeColor="text1"/>
                <w:szCs w:val="21"/>
              </w:rPr>
              <w:t>分。）</w:t>
            </w:r>
          </w:p>
          <w:p w:rsidR="00A422E4" w:rsidRPr="004602A0" w:rsidRDefault="003C35A0">
            <w:pPr>
              <w:pStyle w:val="ad"/>
              <w:spacing w:line="360" w:lineRule="exact"/>
              <w:ind w:firstLine="422"/>
              <w:rPr>
                <w:rFonts w:ascii="宋体" w:eastAsia="宋体" w:hAnsi="宋体" w:cs="宋体"/>
                <w:color w:val="000000" w:themeColor="text1"/>
                <w:szCs w:val="21"/>
              </w:rPr>
            </w:pPr>
            <w:r w:rsidRPr="004602A0">
              <w:rPr>
                <w:rFonts w:ascii="宋体" w:eastAsia="宋体" w:hAnsi="宋体" w:cs="宋体" w:hint="eastAsia"/>
                <w:b/>
                <w:color w:val="000000" w:themeColor="text1"/>
                <w:szCs w:val="21"/>
              </w:rPr>
              <w:t>评审依据：</w:t>
            </w:r>
            <w:r w:rsidRPr="004602A0">
              <w:rPr>
                <w:rFonts w:ascii="宋体" w:eastAsia="宋体" w:hAnsi="宋体" w:cs="宋体" w:hint="eastAsia"/>
                <w:bCs/>
                <w:color w:val="000000" w:themeColor="text1"/>
                <w:szCs w:val="21"/>
              </w:rPr>
              <w:t>根据投标单位提供的项目实施和服务方案进行综合评分。</w:t>
            </w:r>
          </w:p>
        </w:tc>
        <w:tc>
          <w:tcPr>
            <w:tcW w:w="747" w:type="dxa"/>
            <w:tcBorders>
              <w:top w:val="single" w:sz="4" w:space="0" w:color="auto"/>
              <w:left w:val="single" w:sz="4" w:space="0" w:color="auto"/>
              <w:bottom w:val="single" w:sz="4" w:space="0" w:color="auto"/>
              <w:right w:val="single" w:sz="4" w:space="0" w:color="auto"/>
            </w:tcBorders>
            <w:vAlign w:val="center"/>
          </w:tcPr>
          <w:p w:rsidR="00A422E4" w:rsidRPr="004602A0" w:rsidRDefault="00A422E4">
            <w:pPr>
              <w:spacing w:line="360" w:lineRule="exact"/>
              <w:rPr>
                <w:rFonts w:ascii="宋体" w:eastAsia="宋体" w:hAnsi="宋体" w:cs="宋体"/>
                <w:color w:val="000000" w:themeColor="text1"/>
                <w:szCs w:val="21"/>
              </w:rPr>
            </w:pPr>
          </w:p>
        </w:tc>
      </w:tr>
      <w:tr w:rsidR="004602A0" w:rsidRPr="004602A0">
        <w:trPr>
          <w:trHeight w:val="675"/>
          <w:jc w:val="center"/>
        </w:trPr>
        <w:tc>
          <w:tcPr>
            <w:tcW w:w="9485" w:type="dxa"/>
            <w:gridSpan w:val="5"/>
            <w:tcBorders>
              <w:top w:val="single" w:sz="4" w:space="0" w:color="auto"/>
              <w:left w:val="single" w:sz="4" w:space="0" w:color="auto"/>
              <w:bottom w:val="single" w:sz="4" w:space="0" w:color="auto"/>
              <w:right w:val="single" w:sz="4" w:space="0" w:color="auto"/>
            </w:tcBorders>
            <w:vAlign w:val="center"/>
          </w:tcPr>
          <w:p w:rsidR="00A422E4" w:rsidRPr="004602A0" w:rsidRDefault="003C35A0" w:rsidP="003C35A0">
            <w:pPr>
              <w:spacing w:line="360" w:lineRule="exact"/>
              <w:jc w:val="center"/>
              <w:rPr>
                <w:rFonts w:ascii="宋体" w:eastAsia="宋体" w:hAnsi="宋体" w:cs="宋体"/>
                <w:b/>
                <w:color w:val="000000" w:themeColor="text1"/>
                <w:szCs w:val="21"/>
              </w:rPr>
            </w:pPr>
            <w:r w:rsidRPr="004602A0">
              <w:rPr>
                <w:rFonts w:ascii="宋体" w:eastAsia="宋体" w:hAnsi="宋体" w:cs="宋体" w:hint="eastAsia"/>
                <w:b/>
                <w:color w:val="000000" w:themeColor="text1"/>
                <w:szCs w:val="21"/>
              </w:rPr>
              <w:t>三、商务总分：</w:t>
            </w:r>
            <w:r w:rsidRPr="004602A0">
              <w:rPr>
                <w:rFonts w:ascii="宋体" w:eastAsia="宋体" w:hAnsi="宋体" w:cs="宋体"/>
                <w:b/>
                <w:color w:val="000000" w:themeColor="text1"/>
                <w:szCs w:val="21"/>
              </w:rPr>
              <w:t>3</w:t>
            </w:r>
            <w:r w:rsidRPr="004602A0">
              <w:rPr>
                <w:rFonts w:ascii="宋体" w:eastAsia="宋体" w:hAnsi="宋体" w:cs="宋体" w:hint="eastAsia"/>
                <w:b/>
                <w:color w:val="000000" w:themeColor="text1"/>
                <w:szCs w:val="21"/>
              </w:rPr>
              <w:t>0分</w:t>
            </w:r>
          </w:p>
        </w:tc>
      </w:tr>
      <w:tr w:rsidR="004602A0" w:rsidRPr="004602A0">
        <w:trPr>
          <w:trHeight w:val="178"/>
          <w:jc w:val="center"/>
        </w:trPr>
        <w:tc>
          <w:tcPr>
            <w:tcW w:w="566"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rPr>
                <w:rFonts w:ascii="宋体" w:eastAsia="宋体" w:hAnsi="宋体" w:cs="宋体"/>
                <w:b/>
                <w:color w:val="000000" w:themeColor="text1"/>
                <w:szCs w:val="21"/>
              </w:rPr>
            </w:pPr>
            <w:r w:rsidRPr="004602A0">
              <w:rPr>
                <w:rFonts w:ascii="宋体" w:eastAsia="宋体" w:hAnsi="宋体" w:cs="宋体" w:hint="eastAsia"/>
                <w:b/>
                <w:color w:val="000000" w:themeColor="text1"/>
                <w:szCs w:val="21"/>
              </w:rPr>
              <w:t>序号</w:t>
            </w:r>
          </w:p>
        </w:tc>
        <w:tc>
          <w:tcPr>
            <w:tcW w:w="1349" w:type="dxa"/>
            <w:gridSpan w:val="2"/>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jc w:val="center"/>
              <w:rPr>
                <w:rFonts w:ascii="宋体" w:eastAsia="宋体" w:hAnsi="宋体" w:cs="宋体"/>
                <w:b/>
                <w:color w:val="000000" w:themeColor="text1"/>
                <w:szCs w:val="21"/>
              </w:rPr>
            </w:pPr>
            <w:r w:rsidRPr="004602A0">
              <w:rPr>
                <w:rFonts w:ascii="宋体" w:eastAsia="宋体" w:hAnsi="宋体" w:cs="宋体" w:hint="eastAsia"/>
                <w:b/>
                <w:color w:val="000000" w:themeColor="text1"/>
                <w:szCs w:val="21"/>
              </w:rPr>
              <w:t>分值</w:t>
            </w:r>
          </w:p>
        </w:tc>
        <w:tc>
          <w:tcPr>
            <w:tcW w:w="6823"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jc w:val="center"/>
              <w:rPr>
                <w:rFonts w:ascii="宋体" w:eastAsia="宋体" w:hAnsi="宋体" w:cs="宋体"/>
                <w:b/>
                <w:color w:val="000000" w:themeColor="text1"/>
                <w:szCs w:val="21"/>
              </w:rPr>
            </w:pPr>
            <w:r w:rsidRPr="004602A0">
              <w:rPr>
                <w:rFonts w:ascii="宋体" w:eastAsia="宋体" w:hAnsi="宋体" w:cs="宋体" w:hint="eastAsia"/>
                <w:b/>
                <w:color w:val="000000" w:themeColor="text1"/>
                <w:szCs w:val="21"/>
              </w:rPr>
              <w:t>评  审  内  容</w:t>
            </w:r>
          </w:p>
        </w:tc>
        <w:tc>
          <w:tcPr>
            <w:tcW w:w="747"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jc w:val="center"/>
              <w:rPr>
                <w:rFonts w:ascii="宋体" w:eastAsia="宋体" w:hAnsi="宋体" w:cs="宋体"/>
                <w:b/>
                <w:color w:val="000000" w:themeColor="text1"/>
                <w:szCs w:val="21"/>
              </w:rPr>
            </w:pPr>
            <w:r w:rsidRPr="004602A0">
              <w:rPr>
                <w:rFonts w:ascii="宋体" w:eastAsia="宋体" w:hAnsi="宋体" w:cs="宋体" w:hint="eastAsia"/>
                <w:b/>
                <w:color w:val="000000" w:themeColor="text1"/>
                <w:szCs w:val="21"/>
              </w:rPr>
              <w:t>得分</w:t>
            </w:r>
          </w:p>
        </w:tc>
      </w:tr>
      <w:tr w:rsidR="004602A0" w:rsidRPr="004602A0">
        <w:trPr>
          <w:trHeight w:val="567"/>
          <w:jc w:val="center"/>
        </w:trPr>
        <w:tc>
          <w:tcPr>
            <w:tcW w:w="566" w:type="dxa"/>
            <w:tcBorders>
              <w:top w:val="single" w:sz="4" w:space="0" w:color="auto"/>
              <w:left w:val="single" w:sz="4" w:space="0" w:color="auto"/>
              <w:right w:val="single" w:sz="4" w:space="0" w:color="auto"/>
            </w:tcBorders>
            <w:vAlign w:val="center"/>
          </w:tcPr>
          <w:p w:rsidR="00A422E4" w:rsidRPr="004602A0" w:rsidRDefault="003C35A0">
            <w:pPr>
              <w:spacing w:line="360" w:lineRule="exact"/>
              <w:rPr>
                <w:rFonts w:ascii="宋体" w:eastAsia="宋体" w:hAnsi="宋体" w:cs="宋体"/>
                <w:bCs/>
                <w:color w:val="000000" w:themeColor="text1"/>
                <w:szCs w:val="21"/>
              </w:rPr>
            </w:pPr>
            <w:r w:rsidRPr="004602A0">
              <w:rPr>
                <w:rFonts w:ascii="宋体" w:eastAsia="宋体" w:hAnsi="宋体" w:cs="宋体" w:hint="eastAsia"/>
                <w:bCs/>
                <w:color w:val="000000" w:themeColor="text1"/>
                <w:szCs w:val="21"/>
              </w:rPr>
              <w:lastRenderedPageBreak/>
              <w:t>1</w:t>
            </w:r>
          </w:p>
        </w:tc>
        <w:tc>
          <w:tcPr>
            <w:tcW w:w="1349" w:type="dxa"/>
            <w:gridSpan w:val="2"/>
            <w:tcBorders>
              <w:top w:val="single" w:sz="4" w:space="0" w:color="auto"/>
              <w:left w:val="single" w:sz="4" w:space="0" w:color="auto"/>
              <w:right w:val="single" w:sz="4" w:space="0" w:color="auto"/>
            </w:tcBorders>
            <w:vAlign w:val="center"/>
          </w:tcPr>
          <w:p w:rsidR="00A422E4" w:rsidRPr="004602A0" w:rsidRDefault="003C35A0">
            <w:pPr>
              <w:pStyle w:val="a3"/>
              <w:spacing w:line="360" w:lineRule="exact"/>
              <w:ind w:firstLineChars="0" w:firstLine="0"/>
              <w:rPr>
                <w:rFonts w:ascii="宋体" w:eastAsia="宋体" w:hAnsi="宋体" w:cs="宋体"/>
                <w:color w:val="000000" w:themeColor="text1"/>
                <w:szCs w:val="21"/>
              </w:rPr>
            </w:pPr>
            <w:r w:rsidRPr="004602A0">
              <w:rPr>
                <w:rFonts w:ascii="宋体" w:eastAsia="宋体" w:hAnsi="宋体" w:cs="宋体" w:hint="eastAsia"/>
                <w:color w:val="000000" w:themeColor="text1"/>
                <w:szCs w:val="21"/>
              </w:rPr>
              <w:t>供应商资质</w:t>
            </w:r>
          </w:p>
          <w:p w:rsidR="00A422E4" w:rsidRPr="004602A0" w:rsidRDefault="003C35A0" w:rsidP="00371263">
            <w:pPr>
              <w:pStyle w:val="a3"/>
              <w:spacing w:line="360" w:lineRule="exact"/>
              <w:ind w:firstLineChars="0" w:firstLine="0"/>
              <w:rPr>
                <w:rFonts w:ascii="宋体" w:eastAsia="宋体" w:hAnsi="宋体" w:cs="宋体"/>
                <w:color w:val="000000" w:themeColor="text1"/>
                <w:szCs w:val="21"/>
              </w:rPr>
            </w:pPr>
            <w:r w:rsidRPr="004602A0">
              <w:rPr>
                <w:rFonts w:ascii="宋体" w:eastAsia="宋体" w:hAnsi="宋体" w:cs="宋体" w:hint="eastAsia"/>
                <w:color w:val="000000" w:themeColor="text1"/>
                <w:szCs w:val="21"/>
              </w:rPr>
              <w:t>（</w:t>
            </w:r>
            <w:r w:rsidR="00371263" w:rsidRPr="004602A0">
              <w:rPr>
                <w:rFonts w:ascii="宋体" w:eastAsia="宋体" w:hAnsi="宋体" w:cs="宋体"/>
                <w:color w:val="000000" w:themeColor="text1"/>
                <w:szCs w:val="21"/>
              </w:rPr>
              <w:t>3</w:t>
            </w:r>
            <w:r w:rsidRPr="004602A0">
              <w:rPr>
                <w:rFonts w:ascii="宋体" w:eastAsia="宋体" w:hAnsi="宋体" w:cs="宋体" w:hint="eastAsia"/>
                <w:color w:val="000000" w:themeColor="text1"/>
                <w:szCs w:val="21"/>
              </w:rPr>
              <w:t>分）</w:t>
            </w:r>
          </w:p>
        </w:tc>
        <w:tc>
          <w:tcPr>
            <w:tcW w:w="6823" w:type="dxa"/>
            <w:tcBorders>
              <w:top w:val="single" w:sz="4" w:space="0" w:color="auto"/>
              <w:left w:val="single" w:sz="4" w:space="0" w:color="auto"/>
              <w:right w:val="single" w:sz="4" w:space="0" w:color="auto"/>
            </w:tcBorders>
            <w:vAlign w:val="center"/>
          </w:tcPr>
          <w:p w:rsidR="00A422E4" w:rsidRPr="004602A0" w:rsidRDefault="003C35A0">
            <w:pPr>
              <w:pStyle w:val="a3"/>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ISO27001信息安全证书、ISO20000IT服务管理体系证书、CMMI5证书、全国高新技术企业资质证书，EAL</w:t>
            </w:r>
            <w:r w:rsidRPr="004602A0">
              <w:rPr>
                <w:rFonts w:ascii="宋体" w:eastAsia="宋体" w:hAnsi="宋体" w:cs="宋体" w:hint="eastAsia"/>
                <w:color w:val="000000" w:themeColor="text1"/>
                <w:szCs w:val="21"/>
                <w:lang w:eastAsia="zh-Hans"/>
              </w:rPr>
              <w:t>3+证书</w:t>
            </w:r>
            <w:r w:rsidRPr="004602A0">
              <w:rPr>
                <w:rFonts w:ascii="宋体" w:eastAsia="宋体" w:hAnsi="宋体" w:cs="宋体" w:hint="eastAsia"/>
                <w:color w:val="000000" w:themeColor="text1"/>
                <w:szCs w:val="21"/>
              </w:rPr>
              <w:t>。</w:t>
            </w:r>
          </w:p>
          <w:p w:rsidR="00A422E4" w:rsidRPr="004602A0" w:rsidRDefault="003C35A0">
            <w:pPr>
              <w:pStyle w:val="a3"/>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满足一项得1分，最高</w:t>
            </w:r>
            <w:r w:rsidR="00371263" w:rsidRPr="004602A0">
              <w:rPr>
                <w:rFonts w:ascii="宋体" w:eastAsia="宋体" w:hAnsi="宋体" w:cs="宋体"/>
                <w:color w:val="000000" w:themeColor="text1"/>
                <w:szCs w:val="21"/>
              </w:rPr>
              <w:t>3</w:t>
            </w:r>
            <w:r w:rsidRPr="004602A0">
              <w:rPr>
                <w:rFonts w:ascii="宋体" w:eastAsia="宋体" w:hAnsi="宋体" w:cs="宋体" w:hint="eastAsia"/>
                <w:color w:val="000000" w:themeColor="text1"/>
                <w:szCs w:val="21"/>
              </w:rPr>
              <w:t>分。</w:t>
            </w:r>
          </w:p>
          <w:p w:rsidR="00A422E4" w:rsidRPr="004602A0" w:rsidRDefault="003C35A0">
            <w:pPr>
              <w:pStyle w:val="a3"/>
              <w:spacing w:line="360" w:lineRule="exact"/>
              <w:ind w:firstLine="422"/>
              <w:rPr>
                <w:rFonts w:ascii="宋体" w:eastAsia="宋体" w:hAnsi="宋体" w:cs="宋体"/>
                <w:color w:val="000000" w:themeColor="text1"/>
                <w:szCs w:val="21"/>
              </w:rPr>
            </w:pPr>
            <w:r w:rsidRPr="004602A0">
              <w:rPr>
                <w:rFonts w:ascii="宋体" w:eastAsia="宋体" w:hAnsi="宋体" w:cs="宋体" w:hint="eastAsia"/>
                <w:b/>
                <w:bCs/>
                <w:color w:val="000000" w:themeColor="text1"/>
                <w:szCs w:val="21"/>
              </w:rPr>
              <w:t>评审依据</w:t>
            </w:r>
            <w:r w:rsidRPr="004602A0">
              <w:rPr>
                <w:rFonts w:ascii="宋体" w:eastAsia="宋体" w:hAnsi="宋体" w:cs="宋体" w:hint="eastAsia"/>
                <w:color w:val="000000" w:themeColor="text1"/>
                <w:szCs w:val="21"/>
              </w:rPr>
              <w:t>：提供响应的证书复印件，并</w:t>
            </w:r>
            <w:r w:rsidRPr="004602A0">
              <w:rPr>
                <w:rFonts w:ascii="宋体" w:eastAsia="宋体" w:hAnsi="宋体" w:cs="宋体" w:hint="eastAsia"/>
                <w:bCs/>
                <w:color w:val="000000" w:themeColor="text1"/>
                <w:szCs w:val="21"/>
              </w:rPr>
              <w:t>加盖公章或投标专用章。</w:t>
            </w:r>
          </w:p>
        </w:tc>
        <w:tc>
          <w:tcPr>
            <w:tcW w:w="747" w:type="dxa"/>
            <w:tcBorders>
              <w:top w:val="single" w:sz="4" w:space="0" w:color="auto"/>
              <w:left w:val="single" w:sz="4" w:space="0" w:color="auto"/>
              <w:right w:val="single" w:sz="4" w:space="0" w:color="auto"/>
            </w:tcBorders>
            <w:vAlign w:val="center"/>
          </w:tcPr>
          <w:p w:rsidR="00A422E4" w:rsidRPr="004602A0" w:rsidRDefault="00A422E4">
            <w:pPr>
              <w:spacing w:line="360" w:lineRule="exact"/>
              <w:rPr>
                <w:rFonts w:ascii="宋体" w:eastAsia="宋体" w:hAnsi="宋体" w:cs="宋体"/>
                <w:color w:val="000000" w:themeColor="text1"/>
                <w:szCs w:val="21"/>
              </w:rPr>
            </w:pPr>
          </w:p>
        </w:tc>
      </w:tr>
      <w:tr w:rsidR="004602A0" w:rsidRPr="004602A0">
        <w:trPr>
          <w:trHeight w:val="521"/>
          <w:jc w:val="center"/>
        </w:trPr>
        <w:tc>
          <w:tcPr>
            <w:tcW w:w="566"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rPr>
                <w:rFonts w:ascii="宋体" w:eastAsia="宋体" w:hAnsi="宋体" w:cs="宋体"/>
                <w:bCs/>
                <w:color w:val="000000" w:themeColor="text1"/>
                <w:szCs w:val="21"/>
              </w:rPr>
            </w:pPr>
            <w:r w:rsidRPr="004602A0">
              <w:rPr>
                <w:rFonts w:ascii="宋体" w:eastAsia="宋体" w:hAnsi="宋体" w:cs="宋体" w:hint="eastAsia"/>
                <w:bCs/>
                <w:color w:val="000000" w:themeColor="text1"/>
                <w:szCs w:val="21"/>
              </w:rPr>
              <w:t>2</w:t>
            </w:r>
          </w:p>
        </w:tc>
        <w:tc>
          <w:tcPr>
            <w:tcW w:w="1349" w:type="dxa"/>
            <w:gridSpan w:val="2"/>
            <w:tcBorders>
              <w:top w:val="single" w:sz="4" w:space="0" w:color="auto"/>
              <w:left w:val="single" w:sz="4" w:space="0" w:color="auto"/>
              <w:bottom w:val="single" w:sz="4" w:space="0" w:color="auto"/>
              <w:right w:val="single" w:sz="4" w:space="0" w:color="auto"/>
            </w:tcBorders>
            <w:vAlign w:val="center"/>
          </w:tcPr>
          <w:p w:rsidR="00A422E4" w:rsidRPr="004602A0" w:rsidRDefault="003C35A0" w:rsidP="00371263">
            <w:pPr>
              <w:pStyle w:val="a3"/>
              <w:spacing w:line="360" w:lineRule="exact"/>
              <w:ind w:firstLineChars="0" w:firstLine="0"/>
              <w:rPr>
                <w:rFonts w:ascii="宋体" w:eastAsia="宋体" w:hAnsi="宋体" w:cs="宋体"/>
                <w:color w:val="000000" w:themeColor="text1"/>
                <w:szCs w:val="21"/>
              </w:rPr>
            </w:pPr>
            <w:r w:rsidRPr="004602A0">
              <w:rPr>
                <w:rFonts w:ascii="宋体" w:eastAsia="宋体" w:hAnsi="宋体" w:cs="宋体" w:hint="eastAsia"/>
                <w:color w:val="000000" w:themeColor="text1"/>
                <w:szCs w:val="21"/>
              </w:rPr>
              <w:t>供应商业绩（</w:t>
            </w:r>
            <w:r w:rsidR="00371263" w:rsidRPr="004602A0">
              <w:rPr>
                <w:rFonts w:ascii="宋体" w:eastAsia="宋体" w:hAnsi="宋体" w:cs="宋体"/>
                <w:color w:val="000000" w:themeColor="text1"/>
                <w:szCs w:val="21"/>
              </w:rPr>
              <w:t>7</w:t>
            </w:r>
            <w:r w:rsidRPr="004602A0">
              <w:rPr>
                <w:rFonts w:ascii="宋体" w:eastAsia="宋体" w:hAnsi="宋体" w:cs="宋体" w:hint="eastAsia"/>
                <w:color w:val="000000" w:themeColor="text1"/>
                <w:szCs w:val="21"/>
              </w:rPr>
              <w:t>分）</w:t>
            </w:r>
          </w:p>
        </w:tc>
        <w:tc>
          <w:tcPr>
            <w:tcW w:w="6823"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pStyle w:val="a3"/>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1.自投标截止日期起算，近五年内成功实施上线的财务共享项目，单个项目合同金额超过400万元人民币。</w:t>
            </w:r>
          </w:p>
          <w:p w:rsidR="00A422E4" w:rsidRPr="004602A0" w:rsidRDefault="003C35A0">
            <w:pPr>
              <w:pStyle w:val="a3"/>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每提供一个得</w:t>
            </w:r>
            <w:r w:rsidR="00371263" w:rsidRPr="004602A0">
              <w:rPr>
                <w:rFonts w:ascii="宋体" w:eastAsia="宋体" w:hAnsi="宋体" w:cs="宋体"/>
                <w:color w:val="000000" w:themeColor="text1"/>
                <w:szCs w:val="21"/>
              </w:rPr>
              <w:t>1</w:t>
            </w:r>
            <w:r w:rsidRPr="004602A0">
              <w:rPr>
                <w:rFonts w:ascii="宋体" w:eastAsia="宋体" w:hAnsi="宋体" w:cs="宋体" w:hint="eastAsia"/>
                <w:color w:val="000000" w:themeColor="text1"/>
                <w:szCs w:val="21"/>
              </w:rPr>
              <w:t>分，最高得</w:t>
            </w:r>
            <w:r w:rsidR="00371263" w:rsidRPr="004602A0">
              <w:rPr>
                <w:rFonts w:ascii="宋体" w:eastAsia="宋体" w:hAnsi="宋体" w:cs="宋体"/>
                <w:color w:val="000000" w:themeColor="text1"/>
                <w:szCs w:val="21"/>
              </w:rPr>
              <w:t>3</w:t>
            </w:r>
            <w:r w:rsidRPr="004602A0">
              <w:rPr>
                <w:rFonts w:ascii="宋体" w:eastAsia="宋体" w:hAnsi="宋体" w:cs="宋体" w:hint="eastAsia"/>
                <w:color w:val="000000" w:themeColor="text1"/>
                <w:szCs w:val="21"/>
              </w:rPr>
              <w:t>分。</w:t>
            </w:r>
          </w:p>
          <w:p w:rsidR="00A422E4" w:rsidRPr="004602A0" w:rsidRDefault="003C35A0">
            <w:pPr>
              <w:pStyle w:val="a3"/>
              <w:spacing w:line="360" w:lineRule="exact"/>
              <w:ind w:firstLine="422"/>
              <w:rPr>
                <w:rFonts w:ascii="宋体" w:eastAsia="宋体" w:hAnsi="宋体" w:cs="宋体"/>
                <w:color w:val="000000" w:themeColor="text1"/>
                <w:szCs w:val="21"/>
              </w:rPr>
            </w:pPr>
            <w:r w:rsidRPr="004602A0">
              <w:rPr>
                <w:rFonts w:ascii="宋体" w:eastAsia="宋体" w:hAnsi="宋体" w:cs="宋体" w:hint="eastAsia"/>
                <w:b/>
                <w:bCs/>
                <w:color w:val="000000" w:themeColor="text1"/>
                <w:szCs w:val="21"/>
              </w:rPr>
              <w:t xml:space="preserve">评审依据: </w:t>
            </w:r>
            <w:r w:rsidRPr="004602A0">
              <w:rPr>
                <w:rFonts w:ascii="宋体" w:eastAsia="宋体" w:hAnsi="宋体" w:cs="宋体" w:hint="eastAsia"/>
                <w:color w:val="000000" w:themeColor="text1"/>
                <w:szCs w:val="21"/>
              </w:rPr>
              <w:t>提供与</w:t>
            </w:r>
            <w:r w:rsidRPr="004602A0">
              <w:rPr>
                <w:color w:val="000000" w:themeColor="text1"/>
              </w:rPr>
              <w:t>用户签署的合同关键页复印</w:t>
            </w:r>
            <w:r w:rsidRPr="004602A0">
              <w:rPr>
                <w:rFonts w:hint="eastAsia"/>
                <w:color w:val="000000" w:themeColor="text1"/>
              </w:rPr>
              <w:t>或扫描</w:t>
            </w:r>
            <w:r w:rsidRPr="004602A0">
              <w:rPr>
                <w:color w:val="000000" w:themeColor="text1"/>
              </w:rPr>
              <w:t>件</w:t>
            </w:r>
            <w:r w:rsidRPr="004602A0">
              <w:rPr>
                <w:rFonts w:hint="eastAsia"/>
                <w:color w:val="000000" w:themeColor="text1"/>
              </w:rPr>
              <w:t>（</w:t>
            </w:r>
            <w:r w:rsidRPr="004602A0">
              <w:rPr>
                <w:color w:val="000000" w:themeColor="text1"/>
              </w:rPr>
              <w:t>包括合同首页、合同金额</w:t>
            </w:r>
            <w:r w:rsidRPr="004602A0">
              <w:rPr>
                <w:rFonts w:hint="eastAsia"/>
                <w:color w:val="000000" w:themeColor="text1"/>
              </w:rPr>
              <w:t>页</w:t>
            </w:r>
            <w:r w:rsidRPr="004602A0">
              <w:rPr>
                <w:color w:val="000000" w:themeColor="text1"/>
              </w:rPr>
              <w:t>、双方签字盖章页</w:t>
            </w:r>
            <w:r w:rsidRPr="004602A0">
              <w:rPr>
                <w:rFonts w:hint="eastAsia"/>
                <w:color w:val="000000" w:themeColor="text1"/>
              </w:rPr>
              <w:t>）</w:t>
            </w:r>
            <w:r w:rsidRPr="004602A0">
              <w:rPr>
                <w:color w:val="000000" w:themeColor="text1"/>
              </w:rPr>
              <w:t>，以及</w:t>
            </w:r>
            <w:r w:rsidRPr="004602A0">
              <w:rPr>
                <w:rFonts w:hint="eastAsia"/>
                <w:color w:val="000000" w:themeColor="text1"/>
              </w:rPr>
              <w:t>系统上线或验收</w:t>
            </w:r>
            <w:r w:rsidRPr="004602A0">
              <w:rPr>
                <w:color w:val="000000" w:themeColor="text1"/>
              </w:rPr>
              <w:t>证明材料</w:t>
            </w:r>
            <w:r w:rsidRPr="004602A0">
              <w:rPr>
                <w:rFonts w:hint="eastAsia"/>
                <w:color w:val="000000" w:themeColor="text1"/>
              </w:rPr>
              <w:t>复印或扫描件</w:t>
            </w:r>
            <w:r w:rsidRPr="004602A0">
              <w:rPr>
                <w:rFonts w:ascii="宋体" w:eastAsia="宋体" w:hAnsi="宋体" w:cs="宋体" w:hint="eastAsia"/>
                <w:color w:val="000000" w:themeColor="text1"/>
                <w:szCs w:val="21"/>
              </w:rPr>
              <w:t>，并</w:t>
            </w:r>
            <w:r w:rsidRPr="004602A0">
              <w:rPr>
                <w:rFonts w:ascii="宋体" w:eastAsia="宋体" w:hAnsi="宋体" w:cs="宋体" w:hint="eastAsia"/>
                <w:bCs/>
                <w:color w:val="000000" w:themeColor="text1"/>
                <w:szCs w:val="21"/>
              </w:rPr>
              <w:t>加盖公章或投标专用章</w:t>
            </w:r>
            <w:r w:rsidRPr="004602A0">
              <w:rPr>
                <w:color w:val="000000" w:themeColor="text1"/>
              </w:rPr>
              <w:t>。</w:t>
            </w:r>
          </w:p>
          <w:p w:rsidR="00A422E4" w:rsidRPr="004602A0" w:rsidRDefault="003C35A0">
            <w:pPr>
              <w:pStyle w:val="a3"/>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2.所实施的</w:t>
            </w:r>
            <w:r w:rsidRPr="004602A0">
              <w:rPr>
                <w:color w:val="000000" w:themeColor="text1"/>
              </w:rPr>
              <w:t>医药行业财务共享项目成功案例</w:t>
            </w:r>
            <w:r w:rsidRPr="004602A0">
              <w:rPr>
                <w:rFonts w:hint="eastAsia"/>
                <w:color w:val="000000" w:themeColor="text1"/>
              </w:rPr>
              <w:t>。</w:t>
            </w:r>
          </w:p>
          <w:p w:rsidR="00A422E4" w:rsidRPr="004602A0" w:rsidRDefault="003C35A0">
            <w:pPr>
              <w:pStyle w:val="a3"/>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每提供一个得</w:t>
            </w:r>
            <w:r w:rsidR="00371263" w:rsidRPr="004602A0">
              <w:rPr>
                <w:rFonts w:ascii="宋体" w:eastAsia="宋体" w:hAnsi="宋体" w:cs="宋体"/>
                <w:color w:val="000000" w:themeColor="text1"/>
                <w:szCs w:val="21"/>
              </w:rPr>
              <w:t>1</w:t>
            </w:r>
            <w:r w:rsidRPr="004602A0">
              <w:rPr>
                <w:rFonts w:ascii="宋体" w:eastAsia="宋体" w:hAnsi="宋体" w:cs="宋体" w:hint="eastAsia"/>
                <w:color w:val="000000" w:themeColor="text1"/>
                <w:szCs w:val="21"/>
              </w:rPr>
              <w:t>分，最高得</w:t>
            </w:r>
            <w:r w:rsidR="00371263" w:rsidRPr="004602A0">
              <w:rPr>
                <w:rFonts w:ascii="宋体" w:eastAsia="宋体" w:hAnsi="宋体" w:cs="宋体"/>
                <w:color w:val="000000" w:themeColor="text1"/>
                <w:szCs w:val="21"/>
              </w:rPr>
              <w:t>2</w:t>
            </w:r>
            <w:r w:rsidRPr="004602A0">
              <w:rPr>
                <w:rFonts w:ascii="宋体" w:eastAsia="宋体" w:hAnsi="宋体" w:cs="宋体" w:hint="eastAsia"/>
                <w:color w:val="000000" w:themeColor="text1"/>
                <w:szCs w:val="21"/>
              </w:rPr>
              <w:t>分。</w:t>
            </w:r>
          </w:p>
          <w:p w:rsidR="00A422E4" w:rsidRPr="004602A0" w:rsidRDefault="003C35A0">
            <w:pPr>
              <w:pStyle w:val="a3"/>
              <w:spacing w:line="360" w:lineRule="exact"/>
              <w:ind w:firstLine="422"/>
              <w:rPr>
                <w:rFonts w:ascii="宋体" w:eastAsia="宋体" w:hAnsi="宋体" w:cs="宋体"/>
                <w:color w:val="000000" w:themeColor="text1"/>
                <w:szCs w:val="21"/>
              </w:rPr>
            </w:pPr>
            <w:r w:rsidRPr="004602A0">
              <w:rPr>
                <w:rFonts w:ascii="宋体" w:eastAsia="宋体" w:hAnsi="宋体" w:cs="宋体" w:hint="eastAsia"/>
                <w:b/>
                <w:bCs/>
                <w:color w:val="000000" w:themeColor="text1"/>
                <w:szCs w:val="21"/>
              </w:rPr>
              <w:t xml:space="preserve">评审依据: </w:t>
            </w:r>
            <w:r w:rsidRPr="004602A0">
              <w:rPr>
                <w:rFonts w:ascii="宋体" w:eastAsia="宋体" w:hAnsi="宋体" w:cs="宋体" w:hint="eastAsia"/>
                <w:color w:val="000000" w:themeColor="text1"/>
                <w:szCs w:val="21"/>
              </w:rPr>
              <w:t>提供项目合同复印件，并</w:t>
            </w:r>
            <w:r w:rsidRPr="004602A0">
              <w:rPr>
                <w:rFonts w:ascii="宋体" w:eastAsia="宋体" w:hAnsi="宋体" w:cs="宋体" w:hint="eastAsia"/>
                <w:bCs/>
                <w:color w:val="000000" w:themeColor="text1"/>
                <w:szCs w:val="21"/>
              </w:rPr>
              <w:t>加盖公章或投标专用章。</w:t>
            </w:r>
          </w:p>
          <w:p w:rsidR="00A422E4" w:rsidRPr="004602A0" w:rsidRDefault="003C35A0">
            <w:pPr>
              <w:pStyle w:val="a3"/>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3.提供历史数据迁移案例证明的成功案例。</w:t>
            </w:r>
          </w:p>
          <w:p w:rsidR="00A422E4" w:rsidRPr="004602A0" w:rsidRDefault="003C35A0">
            <w:pPr>
              <w:pStyle w:val="a3"/>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每提供一个得1分，最高得</w:t>
            </w:r>
            <w:r w:rsidR="00371263" w:rsidRPr="004602A0">
              <w:rPr>
                <w:rFonts w:ascii="宋体" w:eastAsia="宋体" w:hAnsi="宋体" w:cs="宋体"/>
                <w:color w:val="000000" w:themeColor="text1"/>
                <w:szCs w:val="21"/>
              </w:rPr>
              <w:t>2</w:t>
            </w:r>
            <w:r w:rsidRPr="004602A0">
              <w:rPr>
                <w:rFonts w:ascii="宋体" w:eastAsia="宋体" w:hAnsi="宋体" w:cs="宋体" w:hint="eastAsia"/>
                <w:color w:val="000000" w:themeColor="text1"/>
                <w:szCs w:val="21"/>
              </w:rPr>
              <w:t>分。</w:t>
            </w:r>
          </w:p>
          <w:p w:rsidR="00A422E4" w:rsidRPr="004602A0" w:rsidRDefault="003C35A0">
            <w:pPr>
              <w:pStyle w:val="a3"/>
              <w:spacing w:line="360" w:lineRule="exact"/>
              <w:ind w:firstLine="422"/>
              <w:rPr>
                <w:rFonts w:ascii="宋体" w:eastAsia="宋体" w:hAnsi="宋体" w:cs="宋体"/>
                <w:color w:val="000000" w:themeColor="text1"/>
                <w:szCs w:val="21"/>
              </w:rPr>
            </w:pPr>
            <w:r w:rsidRPr="004602A0">
              <w:rPr>
                <w:rFonts w:ascii="宋体" w:eastAsia="宋体" w:hAnsi="宋体" w:cs="宋体" w:hint="eastAsia"/>
                <w:b/>
                <w:bCs/>
                <w:color w:val="000000" w:themeColor="text1"/>
                <w:szCs w:val="21"/>
              </w:rPr>
              <w:t xml:space="preserve">评审依据: </w:t>
            </w:r>
            <w:r w:rsidRPr="004602A0">
              <w:rPr>
                <w:rFonts w:ascii="宋体" w:eastAsia="宋体" w:hAnsi="宋体" w:cs="宋体" w:hint="eastAsia"/>
                <w:color w:val="000000" w:themeColor="text1"/>
                <w:szCs w:val="21"/>
              </w:rPr>
              <w:t>提供项目历史数据迁移上线或验收报告证明，并</w:t>
            </w:r>
            <w:r w:rsidRPr="004602A0">
              <w:rPr>
                <w:rFonts w:ascii="宋体" w:eastAsia="宋体" w:hAnsi="宋体" w:cs="宋体" w:hint="eastAsia"/>
                <w:bCs/>
                <w:color w:val="000000" w:themeColor="text1"/>
                <w:szCs w:val="21"/>
              </w:rPr>
              <w:t>加盖公章或投标专用章。</w:t>
            </w:r>
          </w:p>
        </w:tc>
        <w:tc>
          <w:tcPr>
            <w:tcW w:w="747" w:type="dxa"/>
            <w:tcBorders>
              <w:top w:val="single" w:sz="4" w:space="0" w:color="auto"/>
              <w:left w:val="single" w:sz="4" w:space="0" w:color="auto"/>
              <w:bottom w:val="single" w:sz="4" w:space="0" w:color="auto"/>
              <w:right w:val="single" w:sz="4" w:space="0" w:color="auto"/>
            </w:tcBorders>
            <w:vAlign w:val="center"/>
          </w:tcPr>
          <w:p w:rsidR="00A422E4" w:rsidRPr="004602A0" w:rsidRDefault="00A422E4">
            <w:pPr>
              <w:spacing w:line="360" w:lineRule="exact"/>
              <w:rPr>
                <w:rFonts w:ascii="宋体" w:eastAsia="宋体" w:hAnsi="宋体" w:cs="宋体"/>
                <w:color w:val="000000" w:themeColor="text1"/>
                <w:szCs w:val="21"/>
              </w:rPr>
            </w:pPr>
          </w:p>
        </w:tc>
      </w:tr>
      <w:tr w:rsidR="004602A0" w:rsidRPr="004602A0">
        <w:trPr>
          <w:trHeight w:val="502"/>
          <w:jc w:val="center"/>
        </w:trPr>
        <w:tc>
          <w:tcPr>
            <w:tcW w:w="566"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rPr>
                <w:rFonts w:ascii="宋体" w:eastAsia="宋体" w:hAnsi="宋体" w:cs="宋体"/>
                <w:bCs/>
                <w:color w:val="000000" w:themeColor="text1"/>
                <w:szCs w:val="21"/>
              </w:rPr>
            </w:pPr>
            <w:r w:rsidRPr="004602A0">
              <w:rPr>
                <w:rFonts w:ascii="宋体" w:eastAsia="宋体" w:hAnsi="宋体" w:cs="宋体" w:hint="eastAsia"/>
                <w:bCs/>
                <w:color w:val="000000" w:themeColor="text1"/>
                <w:szCs w:val="21"/>
              </w:rPr>
              <w:t>3</w:t>
            </w:r>
          </w:p>
        </w:tc>
        <w:tc>
          <w:tcPr>
            <w:tcW w:w="1349" w:type="dxa"/>
            <w:gridSpan w:val="2"/>
            <w:tcBorders>
              <w:top w:val="single" w:sz="4" w:space="0" w:color="auto"/>
              <w:left w:val="single" w:sz="4" w:space="0" w:color="auto"/>
              <w:bottom w:val="single" w:sz="4" w:space="0" w:color="auto"/>
              <w:right w:val="single" w:sz="4" w:space="0" w:color="auto"/>
            </w:tcBorders>
            <w:vAlign w:val="center"/>
          </w:tcPr>
          <w:p w:rsidR="00A422E4" w:rsidRPr="004602A0" w:rsidRDefault="003C35A0" w:rsidP="00371263">
            <w:pPr>
              <w:pStyle w:val="a3"/>
              <w:spacing w:line="360" w:lineRule="exact"/>
              <w:ind w:firstLineChars="0" w:firstLine="0"/>
              <w:rPr>
                <w:rFonts w:ascii="宋体" w:eastAsia="宋体" w:hAnsi="宋体" w:cs="宋体"/>
                <w:color w:val="000000" w:themeColor="text1"/>
                <w:szCs w:val="21"/>
              </w:rPr>
            </w:pPr>
            <w:r w:rsidRPr="004602A0">
              <w:rPr>
                <w:rFonts w:ascii="宋体" w:eastAsia="宋体" w:hAnsi="宋体" w:cs="宋体" w:hint="eastAsia"/>
                <w:color w:val="000000" w:themeColor="text1"/>
                <w:szCs w:val="21"/>
              </w:rPr>
              <w:t>拟投入项目团队（1</w:t>
            </w:r>
            <w:r w:rsidR="00371263" w:rsidRPr="004602A0">
              <w:rPr>
                <w:rFonts w:ascii="宋体" w:eastAsia="宋体" w:hAnsi="宋体" w:cs="宋体"/>
                <w:color w:val="000000" w:themeColor="text1"/>
                <w:szCs w:val="21"/>
              </w:rPr>
              <w:t>0</w:t>
            </w:r>
            <w:r w:rsidRPr="004602A0">
              <w:rPr>
                <w:rFonts w:ascii="宋体" w:eastAsia="宋体" w:hAnsi="宋体" w:cs="宋体" w:hint="eastAsia"/>
                <w:color w:val="000000" w:themeColor="text1"/>
                <w:szCs w:val="21"/>
              </w:rPr>
              <w:t>分）</w:t>
            </w:r>
          </w:p>
        </w:tc>
        <w:tc>
          <w:tcPr>
            <w:tcW w:w="6823"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ind w:firstLineChars="200" w:firstLine="420"/>
              <w:jc w:val="left"/>
              <w:rPr>
                <w:rFonts w:ascii="宋体" w:eastAsia="宋体" w:hAnsi="宋体" w:cs="宋体"/>
                <w:color w:val="000000" w:themeColor="text1"/>
                <w:szCs w:val="21"/>
              </w:rPr>
            </w:pPr>
            <w:r w:rsidRPr="004602A0">
              <w:rPr>
                <w:rFonts w:ascii="宋体" w:eastAsia="宋体" w:hAnsi="宋体" w:cs="宋体" w:hint="eastAsia"/>
                <w:color w:val="000000" w:themeColor="text1"/>
                <w:szCs w:val="21"/>
              </w:rPr>
              <w:t>1.项目经理（5分）。10年以上信息化项目管理经验，具有PMP或信息系统项目管理师等相关证书。作为项目经理，至少负责过2个金额大于500万的财务数字化项目。</w:t>
            </w:r>
          </w:p>
          <w:p w:rsidR="00A422E4" w:rsidRPr="004602A0" w:rsidRDefault="003C35A0">
            <w:pPr>
              <w:spacing w:line="360" w:lineRule="exact"/>
              <w:ind w:firstLineChars="200" w:firstLine="420"/>
              <w:jc w:val="left"/>
              <w:rPr>
                <w:rFonts w:ascii="宋体" w:eastAsia="宋体" w:hAnsi="宋体" w:cs="宋体"/>
                <w:color w:val="000000" w:themeColor="text1"/>
                <w:szCs w:val="21"/>
              </w:rPr>
            </w:pPr>
            <w:r w:rsidRPr="004602A0">
              <w:rPr>
                <w:rFonts w:ascii="宋体" w:eastAsia="宋体" w:hAnsi="宋体" w:cs="宋体" w:hint="eastAsia"/>
                <w:color w:val="000000" w:themeColor="text1"/>
                <w:szCs w:val="21"/>
              </w:rPr>
              <w:t>满足得3分，不满足0分。在此基础上，所负责的项目金额大于500万，每超过一个，加1分，最高得2分。</w:t>
            </w:r>
          </w:p>
          <w:p w:rsidR="00A422E4" w:rsidRPr="004602A0" w:rsidRDefault="003C35A0">
            <w:pPr>
              <w:pStyle w:val="a3"/>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2.实施顾问（</w:t>
            </w:r>
            <w:r w:rsidR="00371263" w:rsidRPr="004602A0">
              <w:rPr>
                <w:rFonts w:ascii="宋体" w:eastAsia="宋体" w:hAnsi="宋体" w:cs="宋体"/>
                <w:color w:val="000000" w:themeColor="text1"/>
                <w:szCs w:val="21"/>
              </w:rPr>
              <w:t>3</w:t>
            </w:r>
            <w:r w:rsidRPr="004602A0">
              <w:rPr>
                <w:rFonts w:ascii="宋体" w:eastAsia="宋体" w:hAnsi="宋体" w:cs="宋体" w:hint="eastAsia"/>
                <w:color w:val="000000" w:themeColor="text1"/>
                <w:szCs w:val="21"/>
              </w:rPr>
              <w:t>分）。团队成员中，至少有3名实施顾问具有5年以上信息化项目实施经验。</w:t>
            </w:r>
          </w:p>
          <w:p w:rsidR="00A422E4" w:rsidRPr="004602A0" w:rsidRDefault="003C35A0">
            <w:pPr>
              <w:pStyle w:val="a3"/>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满足得3分，不满足0分。</w:t>
            </w:r>
          </w:p>
          <w:p w:rsidR="00A422E4" w:rsidRPr="004602A0" w:rsidRDefault="003C35A0">
            <w:pPr>
              <w:pStyle w:val="a3"/>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3.开发经理(</w:t>
            </w:r>
            <w:r w:rsidR="00371263" w:rsidRPr="004602A0">
              <w:rPr>
                <w:rFonts w:ascii="宋体" w:eastAsia="宋体" w:hAnsi="宋体" w:cs="宋体"/>
                <w:color w:val="000000" w:themeColor="text1"/>
                <w:szCs w:val="21"/>
              </w:rPr>
              <w:t>2</w:t>
            </w:r>
            <w:r w:rsidRPr="004602A0">
              <w:rPr>
                <w:rFonts w:ascii="宋体" w:eastAsia="宋体" w:hAnsi="宋体" w:cs="宋体" w:hint="eastAsia"/>
                <w:color w:val="000000" w:themeColor="text1"/>
                <w:szCs w:val="21"/>
              </w:rPr>
              <w:t>分)。8年以上开发经验，负责承担过3个及以上开发项目。</w:t>
            </w:r>
          </w:p>
          <w:p w:rsidR="00A422E4" w:rsidRPr="004602A0" w:rsidRDefault="003C35A0">
            <w:pPr>
              <w:pStyle w:val="a3"/>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满足得</w:t>
            </w:r>
            <w:r w:rsidR="00371263" w:rsidRPr="004602A0">
              <w:rPr>
                <w:rFonts w:ascii="宋体" w:eastAsia="宋体" w:hAnsi="宋体" w:cs="宋体"/>
                <w:color w:val="000000" w:themeColor="text1"/>
                <w:szCs w:val="21"/>
              </w:rPr>
              <w:t>2</w:t>
            </w:r>
            <w:r w:rsidRPr="004602A0">
              <w:rPr>
                <w:rFonts w:ascii="宋体" w:eastAsia="宋体" w:hAnsi="宋体" w:cs="宋体" w:hint="eastAsia"/>
                <w:color w:val="000000" w:themeColor="text1"/>
                <w:szCs w:val="21"/>
              </w:rPr>
              <w:t>分，不满足0分。</w:t>
            </w:r>
          </w:p>
          <w:p w:rsidR="00A422E4" w:rsidRPr="004602A0" w:rsidRDefault="003C35A0">
            <w:pPr>
              <w:pStyle w:val="a3"/>
              <w:spacing w:line="360" w:lineRule="exact"/>
              <w:ind w:firstLine="422"/>
              <w:rPr>
                <w:rFonts w:ascii="宋体" w:eastAsia="宋体" w:hAnsi="宋体" w:cs="宋体"/>
                <w:color w:val="000000" w:themeColor="text1"/>
                <w:szCs w:val="21"/>
              </w:rPr>
            </w:pPr>
            <w:r w:rsidRPr="004602A0">
              <w:rPr>
                <w:rFonts w:ascii="宋体" w:eastAsia="宋体" w:hAnsi="宋体" w:cs="宋体" w:hint="eastAsia"/>
                <w:b/>
                <w:bCs/>
                <w:color w:val="000000" w:themeColor="text1"/>
                <w:szCs w:val="21"/>
              </w:rPr>
              <w:t>评审依据</w:t>
            </w:r>
            <w:r w:rsidRPr="004602A0">
              <w:rPr>
                <w:rFonts w:ascii="宋体" w:eastAsia="宋体" w:hAnsi="宋体" w:cs="宋体" w:hint="eastAsia"/>
                <w:color w:val="000000" w:themeColor="text1"/>
                <w:szCs w:val="21"/>
              </w:rPr>
              <w:t>：投标文件中需提供团队成员名单、单位近半年社保缴纳证明、身份证复印件、工作简历、相应证书等材料，相关材料必须真实有效且</w:t>
            </w:r>
            <w:r w:rsidRPr="004602A0">
              <w:rPr>
                <w:rFonts w:ascii="宋体" w:eastAsia="宋体" w:hAnsi="宋体" w:cs="宋体" w:hint="eastAsia"/>
                <w:bCs/>
                <w:color w:val="000000" w:themeColor="text1"/>
                <w:szCs w:val="21"/>
              </w:rPr>
              <w:t>加盖公章或投标专用章。</w:t>
            </w:r>
          </w:p>
        </w:tc>
        <w:tc>
          <w:tcPr>
            <w:tcW w:w="747" w:type="dxa"/>
            <w:tcBorders>
              <w:top w:val="single" w:sz="4" w:space="0" w:color="auto"/>
              <w:left w:val="single" w:sz="4" w:space="0" w:color="auto"/>
              <w:bottom w:val="single" w:sz="4" w:space="0" w:color="auto"/>
              <w:right w:val="single" w:sz="4" w:space="0" w:color="auto"/>
            </w:tcBorders>
            <w:vAlign w:val="center"/>
          </w:tcPr>
          <w:p w:rsidR="00A422E4" w:rsidRPr="004602A0" w:rsidRDefault="00A422E4">
            <w:pPr>
              <w:spacing w:line="360" w:lineRule="exact"/>
              <w:rPr>
                <w:rFonts w:ascii="宋体" w:eastAsia="宋体" w:hAnsi="宋体" w:cs="宋体"/>
                <w:color w:val="000000" w:themeColor="text1"/>
                <w:szCs w:val="21"/>
              </w:rPr>
            </w:pPr>
          </w:p>
        </w:tc>
      </w:tr>
      <w:tr w:rsidR="004602A0" w:rsidRPr="004602A0">
        <w:trPr>
          <w:trHeight w:val="2126"/>
          <w:jc w:val="center"/>
        </w:trPr>
        <w:tc>
          <w:tcPr>
            <w:tcW w:w="566"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rPr>
                <w:rFonts w:ascii="宋体" w:eastAsia="宋体" w:hAnsi="宋体" w:cs="宋体"/>
                <w:bCs/>
                <w:color w:val="000000" w:themeColor="text1"/>
                <w:szCs w:val="21"/>
              </w:rPr>
            </w:pPr>
            <w:r w:rsidRPr="004602A0">
              <w:rPr>
                <w:rFonts w:ascii="宋体" w:eastAsia="宋体" w:hAnsi="宋体" w:cs="宋体" w:hint="eastAsia"/>
                <w:bCs/>
                <w:color w:val="000000" w:themeColor="text1"/>
                <w:szCs w:val="21"/>
              </w:rPr>
              <w:t>4</w:t>
            </w:r>
          </w:p>
        </w:tc>
        <w:tc>
          <w:tcPr>
            <w:tcW w:w="1349" w:type="dxa"/>
            <w:gridSpan w:val="2"/>
            <w:tcBorders>
              <w:top w:val="single" w:sz="4" w:space="0" w:color="auto"/>
              <w:left w:val="single" w:sz="4" w:space="0" w:color="auto"/>
              <w:bottom w:val="single" w:sz="4" w:space="0" w:color="auto"/>
              <w:right w:val="single" w:sz="4" w:space="0" w:color="auto"/>
            </w:tcBorders>
            <w:vAlign w:val="center"/>
          </w:tcPr>
          <w:p w:rsidR="00A422E4" w:rsidRPr="004602A0" w:rsidRDefault="003C35A0">
            <w:pPr>
              <w:pStyle w:val="a3"/>
              <w:spacing w:line="360" w:lineRule="exact"/>
              <w:ind w:firstLineChars="0" w:firstLine="0"/>
              <w:jc w:val="left"/>
              <w:rPr>
                <w:rFonts w:ascii="宋体" w:eastAsia="宋体" w:hAnsi="宋体" w:cs="宋体"/>
                <w:color w:val="000000" w:themeColor="text1"/>
                <w:szCs w:val="21"/>
              </w:rPr>
            </w:pPr>
            <w:r w:rsidRPr="004602A0">
              <w:rPr>
                <w:rFonts w:ascii="宋体" w:eastAsia="宋体" w:hAnsi="宋体" w:cs="宋体" w:hint="eastAsia"/>
                <w:color w:val="000000" w:themeColor="text1"/>
                <w:szCs w:val="21"/>
              </w:rPr>
              <w:t>售后维护（10分）</w:t>
            </w:r>
          </w:p>
        </w:tc>
        <w:tc>
          <w:tcPr>
            <w:tcW w:w="6823" w:type="dxa"/>
            <w:tcBorders>
              <w:top w:val="single" w:sz="4" w:space="0" w:color="auto"/>
              <w:left w:val="single" w:sz="4" w:space="0" w:color="auto"/>
              <w:bottom w:val="single" w:sz="4" w:space="0" w:color="auto"/>
              <w:right w:val="single" w:sz="4" w:space="0" w:color="auto"/>
            </w:tcBorders>
            <w:vAlign w:val="center"/>
          </w:tcPr>
          <w:p w:rsidR="00A422E4" w:rsidRPr="004602A0" w:rsidRDefault="003C35A0">
            <w:pPr>
              <w:pStyle w:val="a3"/>
              <w:spacing w:line="360" w:lineRule="exact"/>
              <w:rPr>
                <w:rFonts w:ascii="宋体" w:eastAsia="宋体" w:hAnsi="宋体" w:cs="宋体"/>
                <w:color w:val="000000" w:themeColor="text1"/>
                <w:szCs w:val="21"/>
              </w:rPr>
            </w:pPr>
            <w:r w:rsidRPr="004602A0">
              <w:rPr>
                <w:rFonts w:ascii="宋体" w:eastAsia="宋体" w:hAnsi="宋体" w:cs="宋体" w:hint="eastAsia"/>
                <w:color w:val="000000" w:themeColor="text1"/>
                <w:szCs w:val="21"/>
              </w:rPr>
              <w:t>投标人应提供详细的项目运维方案，方案中应包括：</w:t>
            </w:r>
          </w:p>
          <w:p w:rsidR="00A422E4" w:rsidRPr="004602A0" w:rsidRDefault="003C35A0">
            <w:pPr>
              <w:pStyle w:val="a3"/>
              <w:rPr>
                <w:rFonts w:ascii="宋体" w:eastAsia="宋体" w:hAnsi="宋体" w:cs="宋体"/>
                <w:color w:val="000000" w:themeColor="text1"/>
                <w:szCs w:val="21"/>
              </w:rPr>
            </w:pPr>
            <w:r w:rsidRPr="004602A0">
              <w:rPr>
                <w:rFonts w:ascii="宋体" w:eastAsia="宋体" w:hAnsi="宋体" w:cs="宋体" w:hint="eastAsia"/>
                <w:color w:val="000000" w:themeColor="text1"/>
                <w:szCs w:val="21"/>
              </w:rPr>
              <w:t>（1）项目整体上线后提供一年免费维护。</w:t>
            </w:r>
          </w:p>
          <w:p w:rsidR="00A422E4" w:rsidRPr="004602A0" w:rsidRDefault="003C35A0">
            <w:pPr>
              <w:pStyle w:val="a3"/>
              <w:rPr>
                <w:rFonts w:ascii="宋体" w:eastAsia="宋体" w:hAnsi="宋体" w:cs="宋体"/>
                <w:color w:val="000000" w:themeColor="text1"/>
                <w:szCs w:val="21"/>
              </w:rPr>
            </w:pPr>
            <w:r w:rsidRPr="004602A0">
              <w:rPr>
                <w:rFonts w:ascii="宋体" w:eastAsia="宋体" w:hAnsi="宋体" w:cs="宋体" w:hint="eastAsia"/>
                <w:color w:val="000000" w:themeColor="text1"/>
                <w:szCs w:val="21"/>
              </w:rPr>
              <w:t>（2）在维护期间，应配置不少于2名服务人员负责项目维护工作，服务</w:t>
            </w:r>
            <w:r w:rsidRPr="004602A0">
              <w:rPr>
                <w:rFonts w:hAnsi="宋体" w:cs="宋体" w:hint="eastAsia"/>
                <w:bCs/>
                <w:snapToGrid w:val="0"/>
                <w:color w:val="000000" w:themeColor="text1"/>
                <w:kern w:val="0"/>
                <w:szCs w:val="21"/>
              </w:rPr>
              <w:t>现场响应时间小</w:t>
            </w:r>
            <w:r w:rsidRPr="004602A0">
              <w:rPr>
                <w:rFonts w:ascii="宋体" w:eastAsia="宋体" w:hAnsi="宋体" w:cs="宋体" w:hint="eastAsia"/>
                <w:bCs/>
                <w:snapToGrid w:val="0"/>
                <w:color w:val="000000" w:themeColor="text1"/>
                <w:kern w:val="0"/>
                <w:szCs w:val="21"/>
              </w:rPr>
              <w:t>于2小</w:t>
            </w:r>
            <w:r w:rsidRPr="004602A0">
              <w:rPr>
                <w:rFonts w:hAnsi="宋体" w:cs="宋体" w:hint="eastAsia"/>
                <w:bCs/>
                <w:snapToGrid w:val="0"/>
                <w:color w:val="000000" w:themeColor="text1"/>
                <w:kern w:val="0"/>
                <w:szCs w:val="21"/>
              </w:rPr>
              <w:t>时</w:t>
            </w:r>
            <w:r w:rsidRPr="004602A0">
              <w:rPr>
                <w:rFonts w:ascii="宋体" w:eastAsia="宋体" w:hAnsi="宋体" w:cs="宋体" w:hint="eastAsia"/>
                <w:color w:val="000000" w:themeColor="text1"/>
                <w:szCs w:val="21"/>
              </w:rPr>
              <w:t>。</w:t>
            </w:r>
          </w:p>
          <w:p w:rsidR="003C35A0" w:rsidRPr="004602A0" w:rsidRDefault="003C35A0" w:rsidP="003C35A0">
            <w:pPr>
              <w:pStyle w:val="a3"/>
              <w:rPr>
                <w:rFonts w:ascii="宋体" w:eastAsia="宋体" w:hAnsi="宋体" w:cs="宋体"/>
                <w:color w:val="000000" w:themeColor="text1"/>
                <w:szCs w:val="21"/>
              </w:rPr>
            </w:pPr>
            <w:r w:rsidRPr="004602A0">
              <w:rPr>
                <w:rFonts w:ascii="宋体" w:eastAsia="宋体" w:hAnsi="宋体" w:cs="宋体" w:hint="eastAsia"/>
                <w:color w:val="000000" w:themeColor="text1"/>
                <w:szCs w:val="21"/>
              </w:rPr>
              <w:t>（3）免费维护期满后，项目维护费用不高于20万（订阅模式单独另行计算）。</w:t>
            </w:r>
          </w:p>
          <w:p w:rsidR="00A422E4" w:rsidRPr="004602A0" w:rsidRDefault="003C35A0">
            <w:pPr>
              <w:pStyle w:val="ad"/>
              <w:adjustRightInd w:val="0"/>
              <w:snapToGrid w:val="0"/>
              <w:ind w:right="113" w:firstLineChars="0" w:firstLine="400"/>
              <w:rPr>
                <w:rFonts w:ascii="宋体" w:eastAsia="宋体" w:hAnsi="宋体" w:cs="宋体"/>
                <w:color w:val="000000" w:themeColor="text1"/>
                <w:szCs w:val="21"/>
              </w:rPr>
            </w:pPr>
            <w:r w:rsidRPr="004602A0">
              <w:rPr>
                <w:rFonts w:ascii="宋体" w:eastAsia="宋体" w:hAnsi="宋体" w:cs="宋体" w:hint="eastAsia"/>
                <w:color w:val="000000" w:themeColor="text1"/>
                <w:szCs w:val="21"/>
              </w:rPr>
              <w:t>在满足以上项目维护方案要求的基础上，</w:t>
            </w:r>
            <w:r w:rsidRPr="004602A0">
              <w:rPr>
                <w:rFonts w:ascii="宋体" w:eastAsia="宋体" w:hAnsi="宋体" w:cs="宋体" w:hint="eastAsia"/>
                <w:bCs/>
                <w:color w:val="000000" w:themeColor="text1"/>
                <w:szCs w:val="21"/>
              </w:rPr>
              <w:t>维护</w:t>
            </w:r>
            <w:proofErr w:type="gramStart"/>
            <w:r w:rsidRPr="004602A0">
              <w:rPr>
                <w:rFonts w:ascii="宋体" w:eastAsia="宋体" w:hAnsi="宋体" w:cs="宋体" w:hint="eastAsia"/>
                <w:bCs/>
                <w:color w:val="000000" w:themeColor="text1"/>
                <w:szCs w:val="21"/>
              </w:rPr>
              <w:t>方案优得</w:t>
            </w:r>
            <w:proofErr w:type="gramEnd"/>
            <w:r w:rsidRPr="004602A0">
              <w:rPr>
                <w:rFonts w:ascii="宋体" w:eastAsia="宋体" w:hAnsi="宋体" w:cs="宋体" w:hint="eastAsia"/>
                <w:bCs/>
                <w:color w:val="000000" w:themeColor="text1"/>
                <w:szCs w:val="21"/>
              </w:rPr>
              <w:t>9-10分，</w:t>
            </w:r>
            <w:proofErr w:type="gramStart"/>
            <w:r w:rsidRPr="004602A0">
              <w:rPr>
                <w:rFonts w:ascii="宋体" w:eastAsia="宋体" w:hAnsi="宋体" w:cs="宋体" w:hint="eastAsia"/>
                <w:bCs/>
                <w:color w:val="000000" w:themeColor="text1"/>
                <w:szCs w:val="21"/>
              </w:rPr>
              <w:t>良得</w:t>
            </w:r>
            <w:proofErr w:type="gramEnd"/>
            <w:r w:rsidRPr="004602A0">
              <w:rPr>
                <w:rFonts w:ascii="宋体" w:eastAsia="宋体" w:hAnsi="宋体" w:cs="宋体" w:hint="eastAsia"/>
                <w:bCs/>
                <w:color w:val="000000" w:themeColor="text1"/>
                <w:szCs w:val="21"/>
              </w:rPr>
              <w:t>6-8分，一般得3-5分）</w:t>
            </w:r>
            <w:r w:rsidRPr="004602A0">
              <w:rPr>
                <w:rFonts w:ascii="宋体" w:eastAsia="宋体" w:hAnsi="宋体" w:cs="宋体" w:hint="eastAsia"/>
                <w:color w:val="000000" w:themeColor="text1"/>
                <w:szCs w:val="21"/>
              </w:rPr>
              <w:t>。</w:t>
            </w:r>
          </w:p>
          <w:p w:rsidR="00A422E4" w:rsidRPr="004602A0" w:rsidRDefault="003C35A0">
            <w:pPr>
              <w:pStyle w:val="a3"/>
              <w:spacing w:line="360" w:lineRule="exact"/>
              <w:ind w:firstLine="422"/>
              <w:rPr>
                <w:rFonts w:ascii="宋体" w:eastAsia="宋体" w:hAnsi="宋体" w:cs="宋体"/>
                <w:bCs/>
                <w:color w:val="000000" w:themeColor="text1"/>
                <w:szCs w:val="21"/>
              </w:rPr>
            </w:pPr>
            <w:r w:rsidRPr="004602A0">
              <w:rPr>
                <w:rFonts w:ascii="宋体" w:eastAsia="宋体" w:hAnsi="宋体" w:cs="宋体" w:hint="eastAsia"/>
                <w:b/>
                <w:bCs/>
                <w:color w:val="000000" w:themeColor="text1"/>
                <w:szCs w:val="21"/>
              </w:rPr>
              <w:lastRenderedPageBreak/>
              <w:t>评审依据</w:t>
            </w:r>
            <w:r w:rsidRPr="004602A0">
              <w:rPr>
                <w:rFonts w:ascii="宋体" w:eastAsia="宋体" w:hAnsi="宋体" w:cs="宋体" w:hint="eastAsia"/>
                <w:color w:val="000000" w:themeColor="text1"/>
                <w:szCs w:val="21"/>
              </w:rPr>
              <w:t>：售后服务成员近半年社保缴纳证明、身份证复印件、工作简历、相关证书等材料，投标人在投标文件中的系统运维方案，所有材料均</w:t>
            </w:r>
            <w:r w:rsidRPr="004602A0">
              <w:rPr>
                <w:rFonts w:ascii="宋体" w:eastAsia="宋体" w:hAnsi="宋体" w:cs="宋体" w:hint="eastAsia"/>
                <w:bCs/>
                <w:color w:val="000000" w:themeColor="text1"/>
                <w:szCs w:val="21"/>
              </w:rPr>
              <w:t>加盖公章或投标专用章。</w:t>
            </w:r>
          </w:p>
        </w:tc>
        <w:tc>
          <w:tcPr>
            <w:tcW w:w="747" w:type="dxa"/>
            <w:tcBorders>
              <w:top w:val="single" w:sz="4" w:space="0" w:color="auto"/>
              <w:left w:val="single" w:sz="4" w:space="0" w:color="auto"/>
              <w:bottom w:val="single" w:sz="4" w:space="0" w:color="auto"/>
              <w:right w:val="single" w:sz="4" w:space="0" w:color="auto"/>
            </w:tcBorders>
            <w:vAlign w:val="center"/>
          </w:tcPr>
          <w:p w:rsidR="00A422E4" w:rsidRPr="004602A0" w:rsidRDefault="00A422E4">
            <w:pPr>
              <w:spacing w:line="360" w:lineRule="exact"/>
              <w:rPr>
                <w:rFonts w:ascii="宋体" w:eastAsia="宋体" w:hAnsi="宋体" w:cs="宋体"/>
                <w:color w:val="000000" w:themeColor="text1"/>
                <w:szCs w:val="21"/>
              </w:rPr>
            </w:pPr>
          </w:p>
        </w:tc>
      </w:tr>
      <w:tr w:rsidR="00A422E4" w:rsidRPr="004602A0">
        <w:trPr>
          <w:trHeight w:val="911"/>
          <w:jc w:val="center"/>
        </w:trPr>
        <w:tc>
          <w:tcPr>
            <w:tcW w:w="8738" w:type="dxa"/>
            <w:gridSpan w:val="4"/>
            <w:tcBorders>
              <w:top w:val="single" w:sz="4" w:space="0" w:color="auto"/>
              <w:left w:val="single" w:sz="4" w:space="0" w:color="auto"/>
              <w:bottom w:val="single" w:sz="4" w:space="0" w:color="auto"/>
              <w:right w:val="single" w:sz="4" w:space="0" w:color="auto"/>
            </w:tcBorders>
            <w:vAlign w:val="center"/>
          </w:tcPr>
          <w:p w:rsidR="00A422E4" w:rsidRPr="004602A0" w:rsidRDefault="003C35A0">
            <w:pPr>
              <w:spacing w:line="360" w:lineRule="exact"/>
              <w:jc w:val="center"/>
              <w:rPr>
                <w:rFonts w:ascii="宋体" w:eastAsia="宋体" w:hAnsi="宋体" w:cs="宋体"/>
                <w:b/>
                <w:bCs/>
                <w:color w:val="000000" w:themeColor="text1"/>
                <w:szCs w:val="21"/>
              </w:rPr>
            </w:pPr>
            <w:r w:rsidRPr="004602A0">
              <w:rPr>
                <w:rFonts w:ascii="宋体" w:eastAsia="宋体" w:hAnsi="宋体" w:cs="宋体" w:hint="eastAsia"/>
                <w:b/>
                <w:bCs/>
                <w:color w:val="000000" w:themeColor="text1"/>
                <w:szCs w:val="21"/>
              </w:rPr>
              <w:lastRenderedPageBreak/>
              <w:t>总　分</w:t>
            </w:r>
          </w:p>
        </w:tc>
        <w:tc>
          <w:tcPr>
            <w:tcW w:w="747" w:type="dxa"/>
            <w:tcBorders>
              <w:top w:val="single" w:sz="4" w:space="0" w:color="auto"/>
              <w:left w:val="single" w:sz="4" w:space="0" w:color="auto"/>
              <w:bottom w:val="single" w:sz="4" w:space="0" w:color="auto"/>
              <w:right w:val="single" w:sz="4" w:space="0" w:color="auto"/>
            </w:tcBorders>
            <w:vAlign w:val="center"/>
          </w:tcPr>
          <w:p w:rsidR="00A422E4" w:rsidRPr="004602A0" w:rsidRDefault="00A422E4">
            <w:pPr>
              <w:spacing w:line="360" w:lineRule="exact"/>
              <w:jc w:val="center"/>
              <w:rPr>
                <w:rFonts w:ascii="宋体" w:eastAsia="宋体" w:hAnsi="宋体" w:cs="宋体"/>
                <w:b/>
                <w:bCs/>
                <w:color w:val="000000" w:themeColor="text1"/>
                <w:szCs w:val="21"/>
              </w:rPr>
            </w:pPr>
          </w:p>
        </w:tc>
      </w:tr>
    </w:tbl>
    <w:p w:rsidR="00A422E4" w:rsidRPr="004602A0" w:rsidRDefault="00A422E4">
      <w:pPr>
        <w:rPr>
          <w:color w:val="000000" w:themeColor="text1"/>
        </w:rPr>
      </w:pPr>
      <w:bookmarkStart w:id="14" w:name="_Toc10797"/>
      <w:bookmarkStart w:id="15" w:name="_Toc108089761"/>
    </w:p>
    <w:p w:rsidR="00A422E4" w:rsidRPr="004602A0" w:rsidRDefault="00A422E4">
      <w:pPr>
        <w:rPr>
          <w:color w:val="000000" w:themeColor="text1"/>
        </w:rPr>
      </w:pPr>
    </w:p>
    <w:p w:rsidR="00A422E4" w:rsidRPr="004602A0" w:rsidRDefault="00A422E4">
      <w:pPr>
        <w:rPr>
          <w:color w:val="000000" w:themeColor="text1"/>
        </w:rPr>
      </w:pPr>
    </w:p>
    <w:p w:rsidR="00A422E4" w:rsidRPr="004602A0" w:rsidRDefault="00A422E4">
      <w:pPr>
        <w:rPr>
          <w:color w:val="000000" w:themeColor="text1"/>
        </w:rPr>
      </w:pPr>
    </w:p>
    <w:p w:rsidR="00A422E4" w:rsidRPr="004602A0" w:rsidRDefault="00A422E4">
      <w:pPr>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pStyle w:val="a3"/>
        <w:rPr>
          <w:color w:val="000000" w:themeColor="text1"/>
        </w:rPr>
      </w:pPr>
    </w:p>
    <w:p w:rsidR="00A422E4" w:rsidRPr="004602A0" w:rsidRDefault="00A422E4">
      <w:pPr>
        <w:rPr>
          <w:color w:val="000000" w:themeColor="text1"/>
        </w:rPr>
      </w:pPr>
    </w:p>
    <w:p w:rsidR="00A422E4" w:rsidRPr="004602A0" w:rsidRDefault="00A422E4">
      <w:pPr>
        <w:rPr>
          <w:color w:val="000000" w:themeColor="text1"/>
        </w:rPr>
      </w:pPr>
    </w:p>
    <w:p w:rsidR="00A422E4" w:rsidRPr="004602A0" w:rsidRDefault="003C35A0">
      <w:pPr>
        <w:pStyle w:val="ab"/>
        <w:snapToGrid w:val="0"/>
        <w:spacing w:before="0" w:after="0" w:line="360" w:lineRule="auto"/>
        <w:rPr>
          <w:rFonts w:ascii="宋体" w:hAnsi="宋体" w:cs="宋体"/>
          <w:color w:val="000000" w:themeColor="text1"/>
          <w:sz w:val="44"/>
          <w:szCs w:val="44"/>
        </w:rPr>
      </w:pPr>
      <w:r w:rsidRPr="004602A0">
        <w:rPr>
          <w:rFonts w:ascii="宋体" w:hAnsi="宋体" w:cs="宋体" w:hint="eastAsia"/>
          <w:color w:val="000000" w:themeColor="text1"/>
          <w:sz w:val="44"/>
          <w:szCs w:val="44"/>
        </w:rPr>
        <w:t>第四章 技术要求</w:t>
      </w:r>
      <w:bookmarkEnd w:id="14"/>
      <w:bookmarkEnd w:id="15"/>
    </w:p>
    <w:p w:rsidR="00A422E4" w:rsidRPr="004602A0" w:rsidRDefault="003C35A0">
      <w:pPr>
        <w:spacing w:line="360" w:lineRule="auto"/>
        <w:ind w:firstLineChars="200" w:firstLine="420"/>
        <w:rPr>
          <w:rFonts w:ascii="宋体" w:hAnsi="宋体" w:cs="宋体"/>
          <w:bCs/>
          <w:snapToGrid w:val="0"/>
          <w:color w:val="000000" w:themeColor="text1"/>
          <w:kern w:val="0"/>
          <w:szCs w:val="21"/>
        </w:rPr>
      </w:pPr>
      <w:r w:rsidRPr="004602A0">
        <w:rPr>
          <w:rFonts w:ascii="宋体" w:hAnsi="宋体" w:cs="宋体" w:hint="eastAsia"/>
          <w:bCs/>
          <w:snapToGrid w:val="0"/>
          <w:color w:val="000000" w:themeColor="text1"/>
          <w:kern w:val="0"/>
          <w:szCs w:val="21"/>
        </w:rPr>
        <w:t>项目声明：本技术要求仅对本次将要建设项目所涉及的相关系统的需求和功能做了初步描述，包含但不仅限于该描述，投标人需求根据招标单位的现状进行合理评估并给予最贴合的投标方案，该描述是投标人作为评估项目规模的依据和编制系统解决方案的参考，不能作为用户的最终技术需求，最终技术需求以招标人确认后为准。如下招标内容为本次招标必备</w:t>
      </w:r>
      <w:r w:rsidRPr="004602A0">
        <w:rPr>
          <w:rFonts w:ascii="宋体" w:hAnsi="宋体" w:cs="宋体" w:hint="eastAsia"/>
          <w:bCs/>
          <w:snapToGrid w:val="0"/>
          <w:color w:val="000000" w:themeColor="text1"/>
          <w:kern w:val="0"/>
          <w:szCs w:val="21"/>
        </w:rPr>
        <w:lastRenderedPageBreak/>
        <w:t>内容，不能部分应标。</w:t>
      </w:r>
    </w:p>
    <w:p w:rsidR="00A422E4" w:rsidRPr="004602A0" w:rsidRDefault="003C35A0">
      <w:pPr>
        <w:pStyle w:val="2"/>
        <w:rPr>
          <w:rFonts w:ascii="宋体" w:eastAsia="宋体" w:hAnsi="宋体" w:cs="宋体"/>
          <w:color w:val="000000" w:themeColor="text1"/>
        </w:rPr>
      </w:pPr>
      <w:bookmarkStart w:id="16" w:name="_Toc10302"/>
      <w:bookmarkStart w:id="17" w:name="_Toc108089762"/>
      <w:bookmarkStart w:id="18" w:name="_Toc93925364"/>
      <w:bookmarkStart w:id="19" w:name="_Toc16110"/>
      <w:bookmarkStart w:id="20" w:name="_Toc9742"/>
      <w:bookmarkStart w:id="21" w:name="_Toc20407176"/>
      <w:bookmarkStart w:id="22" w:name="_Toc443428074"/>
      <w:r w:rsidRPr="004602A0">
        <w:rPr>
          <w:rFonts w:ascii="宋体" w:eastAsia="宋体" w:hAnsi="宋体" w:cs="宋体" w:hint="eastAsia"/>
          <w:color w:val="000000" w:themeColor="text1"/>
        </w:rPr>
        <w:t>4.1招标项目一览表</w:t>
      </w:r>
      <w:bookmarkEnd w:id="16"/>
      <w:bookmarkEnd w:id="17"/>
    </w:p>
    <w:p w:rsidR="00A422E4" w:rsidRPr="004602A0" w:rsidRDefault="003C35A0">
      <w:pPr>
        <w:pStyle w:val="Style52"/>
        <w:numPr>
          <w:ilvl w:val="0"/>
          <w:numId w:val="1"/>
        </w:numPr>
        <w:spacing w:beforeLines="50" w:before="156" w:afterLines="50" w:after="156" w:line="360" w:lineRule="auto"/>
        <w:ind w:firstLineChars="0"/>
        <w:outlineLvl w:val="2"/>
        <w:rPr>
          <w:rFonts w:ascii="宋体" w:hAnsi="宋体" w:cs="宋体"/>
          <w:b/>
          <w:bCs/>
          <w:color w:val="000000" w:themeColor="text1"/>
        </w:rPr>
      </w:pPr>
      <w:bookmarkStart w:id="23" w:name="_Toc16830"/>
      <w:bookmarkStart w:id="24" w:name="_Toc108089763"/>
      <w:r w:rsidRPr="004602A0">
        <w:rPr>
          <w:rFonts w:ascii="宋体" w:hAnsi="宋体" w:cs="宋体" w:hint="eastAsia"/>
          <w:b/>
          <w:bCs/>
          <w:color w:val="000000" w:themeColor="text1"/>
        </w:rPr>
        <w:t>应用系统</w:t>
      </w:r>
      <w:bookmarkEnd w:id="23"/>
      <w:bookmarkEnd w:id="24"/>
    </w:p>
    <w:tbl>
      <w:tblPr>
        <w:tblW w:w="8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98"/>
        <w:gridCol w:w="4111"/>
        <w:gridCol w:w="1088"/>
        <w:gridCol w:w="925"/>
        <w:gridCol w:w="1600"/>
      </w:tblGrid>
      <w:tr w:rsidR="004602A0" w:rsidRPr="004602A0">
        <w:trPr>
          <w:trHeight w:val="288"/>
        </w:trPr>
        <w:tc>
          <w:tcPr>
            <w:tcW w:w="598" w:type="dxa"/>
            <w:shd w:val="clear" w:color="auto" w:fill="D9D9D9"/>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b/>
                <w:color w:val="000000" w:themeColor="text1"/>
                <w:sz w:val="20"/>
              </w:rPr>
            </w:pPr>
            <w:r w:rsidRPr="004602A0">
              <w:rPr>
                <w:rFonts w:ascii="宋体" w:hAnsi="宋体" w:cs="宋体" w:hint="eastAsia"/>
                <w:b/>
                <w:color w:val="000000" w:themeColor="text1"/>
                <w:kern w:val="0"/>
                <w:sz w:val="20"/>
                <w:lang w:bidi="ar"/>
              </w:rPr>
              <w:t>序号</w:t>
            </w:r>
          </w:p>
        </w:tc>
        <w:tc>
          <w:tcPr>
            <w:tcW w:w="4111" w:type="dxa"/>
            <w:shd w:val="clear" w:color="auto" w:fill="D9D9D9"/>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b/>
                <w:color w:val="000000" w:themeColor="text1"/>
                <w:sz w:val="20"/>
              </w:rPr>
            </w:pPr>
            <w:r w:rsidRPr="004602A0">
              <w:rPr>
                <w:rFonts w:ascii="宋体" w:hAnsi="宋体" w:cs="宋体" w:hint="eastAsia"/>
                <w:b/>
                <w:color w:val="000000" w:themeColor="text1"/>
                <w:kern w:val="0"/>
                <w:sz w:val="20"/>
                <w:lang w:bidi="ar"/>
              </w:rPr>
              <w:t>名称</w:t>
            </w:r>
          </w:p>
        </w:tc>
        <w:tc>
          <w:tcPr>
            <w:tcW w:w="1088" w:type="dxa"/>
            <w:shd w:val="clear" w:color="auto" w:fill="D9D9D9"/>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b/>
                <w:color w:val="000000" w:themeColor="text1"/>
                <w:sz w:val="20"/>
              </w:rPr>
            </w:pPr>
            <w:r w:rsidRPr="004602A0">
              <w:rPr>
                <w:rFonts w:ascii="宋体" w:hAnsi="宋体" w:cs="宋体" w:hint="eastAsia"/>
                <w:b/>
                <w:color w:val="000000" w:themeColor="text1"/>
                <w:kern w:val="0"/>
                <w:sz w:val="20"/>
                <w:lang w:bidi="ar"/>
              </w:rPr>
              <w:t>数量</w:t>
            </w:r>
          </w:p>
        </w:tc>
        <w:tc>
          <w:tcPr>
            <w:tcW w:w="925" w:type="dxa"/>
            <w:shd w:val="clear" w:color="auto" w:fill="D9D9D9"/>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b/>
                <w:color w:val="000000" w:themeColor="text1"/>
                <w:sz w:val="20"/>
              </w:rPr>
            </w:pPr>
            <w:r w:rsidRPr="004602A0">
              <w:rPr>
                <w:rFonts w:ascii="宋体" w:hAnsi="宋体" w:cs="宋体" w:hint="eastAsia"/>
                <w:b/>
                <w:color w:val="000000" w:themeColor="text1"/>
                <w:kern w:val="0"/>
                <w:sz w:val="20"/>
                <w:lang w:bidi="ar"/>
              </w:rPr>
              <w:t>单位</w:t>
            </w:r>
          </w:p>
        </w:tc>
        <w:tc>
          <w:tcPr>
            <w:tcW w:w="1600" w:type="dxa"/>
            <w:shd w:val="clear" w:color="auto" w:fill="D9D9D9"/>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b/>
                <w:color w:val="000000" w:themeColor="text1"/>
                <w:sz w:val="20"/>
              </w:rPr>
            </w:pPr>
            <w:r w:rsidRPr="004602A0">
              <w:rPr>
                <w:rFonts w:ascii="宋体" w:hAnsi="宋体" w:cs="宋体" w:hint="eastAsia"/>
                <w:b/>
                <w:color w:val="000000" w:themeColor="text1"/>
                <w:kern w:val="0"/>
                <w:sz w:val="20"/>
                <w:lang w:bidi="ar"/>
              </w:rPr>
              <w:t>备注</w:t>
            </w:r>
          </w:p>
        </w:tc>
      </w:tr>
      <w:tr w:rsidR="004602A0" w:rsidRPr="004602A0">
        <w:trPr>
          <w:trHeight w:val="90"/>
        </w:trPr>
        <w:tc>
          <w:tcPr>
            <w:tcW w:w="59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4111" w:type="dxa"/>
            <w:tcBorders>
              <w:top w:val="nil"/>
              <w:left w:val="nil"/>
              <w:bottom w:val="single" w:sz="4" w:space="0" w:color="auto"/>
              <w:right w:val="single" w:sz="4" w:space="0" w:color="auto"/>
            </w:tcBorders>
            <w:tcMar>
              <w:top w:w="12" w:type="dxa"/>
              <w:left w:w="12" w:type="dxa"/>
              <w:right w:w="12" w:type="dxa"/>
            </w:tcMar>
            <w:vAlign w:val="center"/>
          </w:tcPr>
          <w:p w:rsidR="00A422E4" w:rsidRPr="004602A0" w:rsidRDefault="003C35A0">
            <w:pPr>
              <w:pStyle w:val="a7"/>
              <w:adjustRightInd w:val="0"/>
              <w:snapToGrid w:val="0"/>
              <w:spacing w:line="360" w:lineRule="auto"/>
              <w:jc w:val="center"/>
              <w:rPr>
                <w:rFonts w:hAnsi="宋体" w:cs="宋体"/>
                <w:color w:val="000000" w:themeColor="text1"/>
                <w:sz w:val="21"/>
                <w:szCs w:val="21"/>
              </w:rPr>
            </w:pPr>
            <w:proofErr w:type="gramStart"/>
            <w:r w:rsidRPr="004602A0">
              <w:rPr>
                <w:rFonts w:hAnsi="宋体" w:cs="宋体" w:hint="eastAsia"/>
                <w:color w:val="000000" w:themeColor="text1"/>
                <w:kern w:val="0"/>
                <w:sz w:val="21"/>
                <w:szCs w:val="21"/>
                <w:lang w:bidi="ar"/>
              </w:rPr>
              <w:t>费控管理系统</w:t>
            </w:r>
            <w:proofErr w:type="gramEnd"/>
          </w:p>
        </w:tc>
        <w:tc>
          <w:tcPr>
            <w:tcW w:w="108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925"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套</w:t>
            </w:r>
          </w:p>
        </w:tc>
        <w:tc>
          <w:tcPr>
            <w:tcW w:w="1600" w:type="dxa"/>
            <w:vMerge w:val="restart"/>
            <w:tcMar>
              <w:top w:w="12" w:type="dxa"/>
              <w:left w:w="12" w:type="dxa"/>
              <w:right w:w="12" w:type="dxa"/>
            </w:tcMar>
            <w:vAlign w:val="center"/>
          </w:tcPr>
          <w:p w:rsidR="00A422E4" w:rsidRPr="004602A0" w:rsidRDefault="003C35A0">
            <w:pPr>
              <w:spacing w:line="360" w:lineRule="auto"/>
              <w:jc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详见第四章</w:t>
            </w:r>
          </w:p>
          <w:p w:rsidR="00A422E4" w:rsidRPr="004602A0" w:rsidRDefault="003C35A0">
            <w:pPr>
              <w:spacing w:line="360" w:lineRule="auto"/>
              <w:jc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技术要求</w:t>
            </w:r>
          </w:p>
        </w:tc>
      </w:tr>
      <w:tr w:rsidR="004602A0" w:rsidRPr="004602A0">
        <w:trPr>
          <w:trHeight w:val="90"/>
        </w:trPr>
        <w:tc>
          <w:tcPr>
            <w:tcW w:w="59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2</w:t>
            </w:r>
          </w:p>
        </w:tc>
        <w:tc>
          <w:tcPr>
            <w:tcW w:w="4111" w:type="dxa"/>
            <w:tcBorders>
              <w:top w:val="nil"/>
              <w:left w:val="nil"/>
              <w:bottom w:val="single" w:sz="4" w:space="0" w:color="auto"/>
              <w:right w:val="single" w:sz="4" w:space="0" w:color="auto"/>
            </w:tcBorders>
            <w:tcMar>
              <w:top w:w="12" w:type="dxa"/>
              <w:left w:w="12" w:type="dxa"/>
              <w:right w:w="12" w:type="dxa"/>
            </w:tcMar>
            <w:vAlign w:val="center"/>
          </w:tcPr>
          <w:p w:rsidR="00A422E4" w:rsidRPr="004602A0" w:rsidRDefault="003C35A0">
            <w:pPr>
              <w:pStyle w:val="a7"/>
              <w:adjustRightInd w:val="0"/>
              <w:snapToGrid w:val="0"/>
              <w:spacing w:line="360" w:lineRule="auto"/>
              <w:jc w:val="center"/>
              <w:rPr>
                <w:rFonts w:hAnsi="宋体" w:cs="宋体"/>
                <w:color w:val="000000" w:themeColor="text1"/>
                <w:kern w:val="0"/>
                <w:sz w:val="21"/>
                <w:szCs w:val="21"/>
                <w:lang w:bidi="ar"/>
              </w:rPr>
            </w:pPr>
            <w:r w:rsidRPr="004602A0">
              <w:rPr>
                <w:rFonts w:hAnsi="宋体" w:cs="宋体" w:hint="eastAsia"/>
                <w:color w:val="000000" w:themeColor="text1"/>
                <w:kern w:val="0"/>
                <w:sz w:val="21"/>
                <w:szCs w:val="21"/>
                <w:lang w:bidi="ar"/>
              </w:rPr>
              <w:t>收票管理系统</w:t>
            </w:r>
          </w:p>
        </w:tc>
        <w:tc>
          <w:tcPr>
            <w:tcW w:w="108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925"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套</w:t>
            </w:r>
          </w:p>
        </w:tc>
        <w:tc>
          <w:tcPr>
            <w:tcW w:w="1600" w:type="dxa"/>
            <w:vMerge/>
            <w:tcMar>
              <w:top w:w="12" w:type="dxa"/>
              <w:left w:w="12" w:type="dxa"/>
              <w:right w:w="12" w:type="dxa"/>
            </w:tcMar>
            <w:vAlign w:val="center"/>
          </w:tcPr>
          <w:p w:rsidR="00A422E4" w:rsidRPr="004602A0" w:rsidRDefault="00A422E4">
            <w:pPr>
              <w:spacing w:line="360" w:lineRule="auto"/>
              <w:rPr>
                <w:rFonts w:ascii="宋体" w:hAnsi="宋体" w:cs="宋体"/>
                <w:color w:val="000000" w:themeColor="text1"/>
                <w:kern w:val="0"/>
                <w:sz w:val="20"/>
                <w:lang w:bidi="ar"/>
              </w:rPr>
            </w:pPr>
          </w:p>
        </w:tc>
      </w:tr>
      <w:tr w:rsidR="004602A0" w:rsidRPr="004602A0">
        <w:trPr>
          <w:trHeight w:val="90"/>
        </w:trPr>
        <w:tc>
          <w:tcPr>
            <w:tcW w:w="59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3</w:t>
            </w:r>
          </w:p>
        </w:tc>
        <w:tc>
          <w:tcPr>
            <w:tcW w:w="4111" w:type="dxa"/>
            <w:tcBorders>
              <w:top w:val="nil"/>
              <w:left w:val="nil"/>
              <w:bottom w:val="single" w:sz="4" w:space="0" w:color="auto"/>
              <w:right w:val="single" w:sz="4" w:space="0" w:color="auto"/>
            </w:tcBorders>
            <w:tcMar>
              <w:top w:w="12" w:type="dxa"/>
              <w:left w:w="12" w:type="dxa"/>
              <w:right w:w="12" w:type="dxa"/>
            </w:tcMar>
            <w:vAlign w:val="center"/>
          </w:tcPr>
          <w:p w:rsidR="00A422E4" w:rsidRPr="004602A0" w:rsidRDefault="003C35A0">
            <w:pPr>
              <w:pStyle w:val="a7"/>
              <w:adjustRightInd w:val="0"/>
              <w:snapToGrid w:val="0"/>
              <w:spacing w:line="360" w:lineRule="auto"/>
              <w:jc w:val="center"/>
              <w:rPr>
                <w:rFonts w:hAnsi="宋体" w:cs="宋体"/>
                <w:color w:val="000000" w:themeColor="text1"/>
                <w:kern w:val="0"/>
                <w:sz w:val="21"/>
                <w:szCs w:val="21"/>
                <w:lang w:bidi="ar"/>
              </w:rPr>
            </w:pPr>
            <w:r w:rsidRPr="004602A0">
              <w:rPr>
                <w:rFonts w:hAnsi="宋体" w:cs="宋体" w:hint="eastAsia"/>
                <w:color w:val="000000" w:themeColor="text1"/>
                <w:kern w:val="0"/>
                <w:sz w:val="21"/>
                <w:szCs w:val="21"/>
                <w:lang w:bidi="ar"/>
              </w:rPr>
              <w:t>财务共享运营平台</w:t>
            </w:r>
          </w:p>
        </w:tc>
        <w:tc>
          <w:tcPr>
            <w:tcW w:w="1088" w:type="dxa"/>
            <w:shd w:val="clear" w:color="auto" w:fill="auto"/>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925" w:type="dxa"/>
            <w:shd w:val="clear" w:color="auto" w:fill="auto"/>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套</w:t>
            </w:r>
          </w:p>
        </w:tc>
        <w:tc>
          <w:tcPr>
            <w:tcW w:w="1600" w:type="dxa"/>
            <w:vMerge/>
            <w:tcMar>
              <w:top w:w="12" w:type="dxa"/>
              <w:left w:w="12" w:type="dxa"/>
              <w:right w:w="12" w:type="dxa"/>
            </w:tcMar>
            <w:vAlign w:val="center"/>
          </w:tcPr>
          <w:p w:rsidR="00A422E4" w:rsidRPr="004602A0" w:rsidRDefault="00A422E4">
            <w:pPr>
              <w:spacing w:line="360" w:lineRule="auto"/>
              <w:rPr>
                <w:rFonts w:ascii="宋体" w:hAnsi="宋体" w:cs="宋体"/>
                <w:color w:val="000000" w:themeColor="text1"/>
                <w:kern w:val="0"/>
                <w:sz w:val="20"/>
                <w:lang w:bidi="ar"/>
              </w:rPr>
            </w:pPr>
          </w:p>
        </w:tc>
      </w:tr>
      <w:tr w:rsidR="004602A0" w:rsidRPr="004602A0">
        <w:trPr>
          <w:trHeight w:val="470"/>
        </w:trPr>
        <w:tc>
          <w:tcPr>
            <w:tcW w:w="59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4</w:t>
            </w:r>
          </w:p>
        </w:tc>
        <w:tc>
          <w:tcPr>
            <w:tcW w:w="4111" w:type="dxa"/>
            <w:tcBorders>
              <w:top w:val="nil"/>
              <w:left w:val="nil"/>
              <w:bottom w:val="single" w:sz="4" w:space="0" w:color="auto"/>
              <w:right w:val="single" w:sz="4" w:space="0" w:color="auto"/>
            </w:tcBorders>
            <w:tcMar>
              <w:top w:w="12" w:type="dxa"/>
              <w:left w:w="12" w:type="dxa"/>
              <w:right w:w="12" w:type="dxa"/>
            </w:tcMar>
            <w:vAlign w:val="center"/>
          </w:tcPr>
          <w:p w:rsidR="00A422E4" w:rsidRPr="004602A0" w:rsidRDefault="003C35A0">
            <w:pPr>
              <w:pStyle w:val="a7"/>
              <w:adjustRightInd w:val="0"/>
              <w:snapToGrid w:val="0"/>
              <w:spacing w:line="360" w:lineRule="auto"/>
              <w:jc w:val="center"/>
              <w:rPr>
                <w:rFonts w:hAnsi="宋体" w:cs="宋体"/>
                <w:color w:val="000000" w:themeColor="text1"/>
                <w:kern w:val="0"/>
                <w:sz w:val="21"/>
                <w:szCs w:val="21"/>
                <w:lang w:bidi="ar"/>
              </w:rPr>
            </w:pPr>
            <w:r w:rsidRPr="004602A0">
              <w:rPr>
                <w:rFonts w:hAnsi="宋体" w:cs="宋体" w:hint="eastAsia"/>
                <w:color w:val="000000" w:themeColor="text1"/>
                <w:kern w:val="0"/>
                <w:sz w:val="21"/>
                <w:szCs w:val="21"/>
                <w:lang w:bidi="ar"/>
              </w:rPr>
              <w:t>财务核算系统</w:t>
            </w:r>
          </w:p>
        </w:tc>
        <w:tc>
          <w:tcPr>
            <w:tcW w:w="108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925"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套</w:t>
            </w:r>
          </w:p>
        </w:tc>
        <w:tc>
          <w:tcPr>
            <w:tcW w:w="1600" w:type="dxa"/>
            <w:vMerge/>
            <w:tcMar>
              <w:top w:w="12" w:type="dxa"/>
              <w:left w:w="12" w:type="dxa"/>
              <w:right w:w="12" w:type="dxa"/>
            </w:tcMar>
            <w:vAlign w:val="center"/>
          </w:tcPr>
          <w:p w:rsidR="00A422E4" w:rsidRPr="004602A0" w:rsidRDefault="00A422E4">
            <w:pPr>
              <w:spacing w:line="360" w:lineRule="auto"/>
              <w:rPr>
                <w:rFonts w:ascii="宋体" w:hAnsi="宋体" w:cs="宋体"/>
                <w:color w:val="000000" w:themeColor="text1"/>
                <w:kern w:val="0"/>
                <w:sz w:val="20"/>
                <w:lang w:bidi="ar"/>
              </w:rPr>
            </w:pPr>
          </w:p>
        </w:tc>
      </w:tr>
      <w:tr w:rsidR="004602A0" w:rsidRPr="004602A0">
        <w:trPr>
          <w:trHeight w:val="90"/>
        </w:trPr>
        <w:tc>
          <w:tcPr>
            <w:tcW w:w="59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5</w:t>
            </w:r>
          </w:p>
        </w:tc>
        <w:tc>
          <w:tcPr>
            <w:tcW w:w="4111" w:type="dxa"/>
            <w:tcBorders>
              <w:top w:val="nil"/>
              <w:left w:val="nil"/>
              <w:bottom w:val="single" w:sz="4" w:space="0" w:color="auto"/>
              <w:right w:val="single" w:sz="4" w:space="0" w:color="auto"/>
            </w:tcBorders>
            <w:tcMar>
              <w:top w:w="12" w:type="dxa"/>
              <w:left w:w="12" w:type="dxa"/>
              <w:right w:w="12" w:type="dxa"/>
            </w:tcMar>
            <w:vAlign w:val="center"/>
          </w:tcPr>
          <w:p w:rsidR="00A422E4" w:rsidRPr="004602A0" w:rsidRDefault="003C35A0">
            <w:pPr>
              <w:pStyle w:val="a7"/>
              <w:adjustRightInd w:val="0"/>
              <w:snapToGrid w:val="0"/>
              <w:spacing w:line="360" w:lineRule="auto"/>
              <w:jc w:val="center"/>
              <w:rPr>
                <w:rFonts w:hAnsi="宋体" w:cs="宋体"/>
                <w:color w:val="000000" w:themeColor="text1"/>
                <w:kern w:val="0"/>
                <w:sz w:val="21"/>
                <w:szCs w:val="21"/>
                <w:lang w:bidi="ar"/>
              </w:rPr>
            </w:pPr>
            <w:r w:rsidRPr="004602A0">
              <w:rPr>
                <w:rFonts w:hAnsi="宋体" w:cs="宋体" w:hint="eastAsia"/>
                <w:color w:val="000000" w:themeColor="text1"/>
                <w:kern w:val="0"/>
                <w:sz w:val="21"/>
                <w:szCs w:val="21"/>
                <w:lang w:bidi="ar"/>
              </w:rPr>
              <w:t>合并报表系统</w:t>
            </w:r>
          </w:p>
        </w:tc>
        <w:tc>
          <w:tcPr>
            <w:tcW w:w="108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925"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套</w:t>
            </w:r>
          </w:p>
        </w:tc>
        <w:tc>
          <w:tcPr>
            <w:tcW w:w="1600" w:type="dxa"/>
            <w:vMerge/>
            <w:tcMar>
              <w:top w:w="12" w:type="dxa"/>
              <w:left w:w="12" w:type="dxa"/>
              <w:right w:w="12" w:type="dxa"/>
            </w:tcMar>
            <w:vAlign w:val="center"/>
          </w:tcPr>
          <w:p w:rsidR="00A422E4" w:rsidRPr="004602A0" w:rsidRDefault="00A422E4">
            <w:pPr>
              <w:spacing w:line="360" w:lineRule="auto"/>
              <w:rPr>
                <w:rFonts w:ascii="宋体" w:hAnsi="宋体" w:cs="宋体"/>
                <w:color w:val="000000" w:themeColor="text1"/>
                <w:kern w:val="0"/>
                <w:sz w:val="20"/>
                <w:lang w:bidi="ar"/>
              </w:rPr>
            </w:pPr>
          </w:p>
        </w:tc>
      </w:tr>
      <w:tr w:rsidR="004602A0" w:rsidRPr="004602A0">
        <w:trPr>
          <w:trHeight w:val="90"/>
        </w:trPr>
        <w:tc>
          <w:tcPr>
            <w:tcW w:w="59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6</w:t>
            </w:r>
          </w:p>
        </w:tc>
        <w:tc>
          <w:tcPr>
            <w:tcW w:w="4111" w:type="dxa"/>
            <w:tcBorders>
              <w:top w:val="nil"/>
              <w:left w:val="nil"/>
              <w:bottom w:val="single" w:sz="4" w:space="0" w:color="auto"/>
              <w:right w:val="single" w:sz="4" w:space="0" w:color="auto"/>
            </w:tcBorders>
            <w:tcMar>
              <w:top w:w="12" w:type="dxa"/>
              <w:left w:w="12" w:type="dxa"/>
              <w:right w:w="12" w:type="dxa"/>
            </w:tcMar>
            <w:vAlign w:val="center"/>
          </w:tcPr>
          <w:p w:rsidR="00A422E4" w:rsidRPr="004602A0" w:rsidRDefault="003C35A0">
            <w:pPr>
              <w:pStyle w:val="a7"/>
              <w:adjustRightInd w:val="0"/>
              <w:snapToGrid w:val="0"/>
              <w:spacing w:line="360" w:lineRule="auto"/>
              <w:jc w:val="center"/>
              <w:rPr>
                <w:rFonts w:hAnsi="宋体" w:cs="宋体"/>
                <w:color w:val="000000" w:themeColor="text1"/>
                <w:kern w:val="0"/>
                <w:sz w:val="21"/>
                <w:szCs w:val="21"/>
                <w:lang w:bidi="ar"/>
              </w:rPr>
            </w:pPr>
            <w:r w:rsidRPr="004602A0">
              <w:rPr>
                <w:rFonts w:hAnsi="宋体" w:cs="宋体" w:hint="eastAsia"/>
                <w:color w:val="000000" w:themeColor="text1"/>
                <w:kern w:val="0"/>
                <w:sz w:val="21"/>
                <w:szCs w:val="21"/>
                <w:lang w:bidi="ar"/>
              </w:rPr>
              <w:t>资金管理系统</w:t>
            </w:r>
          </w:p>
        </w:tc>
        <w:tc>
          <w:tcPr>
            <w:tcW w:w="108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925"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套</w:t>
            </w:r>
          </w:p>
        </w:tc>
        <w:tc>
          <w:tcPr>
            <w:tcW w:w="1600" w:type="dxa"/>
            <w:vMerge/>
            <w:tcMar>
              <w:top w:w="12" w:type="dxa"/>
              <w:left w:w="12" w:type="dxa"/>
              <w:right w:w="12" w:type="dxa"/>
            </w:tcMar>
            <w:vAlign w:val="center"/>
          </w:tcPr>
          <w:p w:rsidR="00A422E4" w:rsidRPr="004602A0" w:rsidRDefault="00A422E4">
            <w:pPr>
              <w:spacing w:line="360" w:lineRule="auto"/>
              <w:rPr>
                <w:rFonts w:ascii="宋体" w:hAnsi="宋体" w:cs="宋体"/>
                <w:color w:val="000000" w:themeColor="text1"/>
                <w:kern w:val="0"/>
                <w:sz w:val="20"/>
                <w:lang w:bidi="ar"/>
              </w:rPr>
            </w:pPr>
          </w:p>
        </w:tc>
      </w:tr>
      <w:tr w:rsidR="004602A0" w:rsidRPr="004602A0">
        <w:trPr>
          <w:trHeight w:val="90"/>
        </w:trPr>
        <w:tc>
          <w:tcPr>
            <w:tcW w:w="59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7</w:t>
            </w:r>
          </w:p>
        </w:tc>
        <w:tc>
          <w:tcPr>
            <w:tcW w:w="4111" w:type="dxa"/>
            <w:tcBorders>
              <w:top w:val="nil"/>
              <w:left w:val="nil"/>
              <w:bottom w:val="single" w:sz="4" w:space="0" w:color="auto"/>
              <w:right w:val="single" w:sz="4" w:space="0" w:color="auto"/>
            </w:tcBorders>
            <w:tcMar>
              <w:top w:w="12" w:type="dxa"/>
              <w:left w:w="12" w:type="dxa"/>
              <w:right w:w="12" w:type="dxa"/>
            </w:tcMar>
            <w:vAlign w:val="center"/>
          </w:tcPr>
          <w:p w:rsidR="00A422E4" w:rsidRPr="004602A0" w:rsidRDefault="003C35A0">
            <w:pPr>
              <w:pStyle w:val="a7"/>
              <w:adjustRightInd w:val="0"/>
              <w:snapToGrid w:val="0"/>
              <w:spacing w:line="360" w:lineRule="auto"/>
              <w:jc w:val="center"/>
              <w:rPr>
                <w:rFonts w:hAnsi="宋体" w:cs="宋体"/>
                <w:color w:val="000000" w:themeColor="text1"/>
                <w:kern w:val="0"/>
                <w:sz w:val="21"/>
                <w:szCs w:val="21"/>
                <w:lang w:bidi="ar"/>
              </w:rPr>
            </w:pPr>
            <w:r w:rsidRPr="004602A0">
              <w:rPr>
                <w:rFonts w:hAnsi="宋体" w:cs="宋体" w:hint="eastAsia"/>
                <w:color w:val="000000" w:themeColor="text1"/>
                <w:kern w:val="0"/>
                <w:sz w:val="21"/>
                <w:szCs w:val="21"/>
                <w:lang w:bidi="ar"/>
              </w:rPr>
              <w:t>全面预算系统</w:t>
            </w:r>
          </w:p>
        </w:tc>
        <w:tc>
          <w:tcPr>
            <w:tcW w:w="108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925"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套</w:t>
            </w:r>
          </w:p>
        </w:tc>
        <w:tc>
          <w:tcPr>
            <w:tcW w:w="1600" w:type="dxa"/>
            <w:vMerge/>
            <w:tcMar>
              <w:top w:w="12" w:type="dxa"/>
              <w:left w:w="12" w:type="dxa"/>
              <w:right w:w="12" w:type="dxa"/>
            </w:tcMar>
            <w:vAlign w:val="center"/>
          </w:tcPr>
          <w:p w:rsidR="00A422E4" w:rsidRPr="004602A0" w:rsidRDefault="00A422E4">
            <w:pPr>
              <w:spacing w:line="360" w:lineRule="auto"/>
              <w:rPr>
                <w:rFonts w:ascii="宋体" w:hAnsi="宋体" w:cs="宋体"/>
                <w:color w:val="000000" w:themeColor="text1"/>
                <w:kern w:val="0"/>
                <w:sz w:val="20"/>
                <w:lang w:bidi="ar"/>
              </w:rPr>
            </w:pPr>
          </w:p>
        </w:tc>
      </w:tr>
      <w:tr w:rsidR="004602A0" w:rsidRPr="004602A0">
        <w:trPr>
          <w:trHeight w:val="139"/>
        </w:trPr>
        <w:tc>
          <w:tcPr>
            <w:tcW w:w="59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sz w:val="20"/>
              </w:rPr>
            </w:pPr>
            <w:r w:rsidRPr="004602A0">
              <w:rPr>
                <w:rFonts w:ascii="宋体" w:hAnsi="宋体" w:cs="宋体" w:hint="eastAsia"/>
                <w:color w:val="000000" w:themeColor="text1"/>
                <w:sz w:val="20"/>
              </w:rPr>
              <w:t>8</w:t>
            </w:r>
          </w:p>
        </w:tc>
        <w:tc>
          <w:tcPr>
            <w:tcW w:w="4111" w:type="dxa"/>
            <w:tcBorders>
              <w:top w:val="nil"/>
              <w:left w:val="nil"/>
              <w:bottom w:val="single" w:sz="4" w:space="0" w:color="auto"/>
              <w:right w:val="single" w:sz="4" w:space="0" w:color="auto"/>
            </w:tcBorders>
            <w:tcMar>
              <w:top w:w="12" w:type="dxa"/>
              <w:left w:w="12" w:type="dxa"/>
              <w:right w:w="12" w:type="dxa"/>
            </w:tcMar>
            <w:vAlign w:val="center"/>
          </w:tcPr>
          <w:p w:rsidR="00A422E4" w:rsidRPr="004602A0" w:rsidRDefault="003C35A0">
            <w:pPr>
              <w:pStyle w:val="a7"/>
              <w:adjustRightInd w:val="0"/>
              <w:snapToGrid w:val="0"/>
              <w:spacing w:line="360" w:lineRule="auto"/>
              <w:jc w:val="center"/>
              <w:rPr>
                <w:rFonts w:hAnsi="宋体" w:cs="宋体"/>
                <w:color w:val="000000" w:themeColor="text1"/>
                <w:kern w:val="0"/>
                <w:sz w:val="21"/>
                <w:szCs w:val="21"/>
                <w:lang w:bidi="ar"/>
              </w:rPr>
            </w:pPr>
            <w:r w:rsidRPr="004602A0">
              <w:rPr>
                <w:rFonts w:hAnsi="宋体" w:cs="宋体" w:hint="eastAsia"/>
                <w:color w:val="000000" w:themeColor="text1"/>
                <w:kern w:val="0"/>
                <w:sz w:val="21"/>
                <w:szCs w:val="21"/>
                <w:lang w:bidi="ar"/>
              </w:rPr>
              <w:t>财务中台系统</w:t>
            </w:r>
          </w:p>
        </w:tc>
        <w:tc>
          <w:tcPr>
            <w:tcW w:w="108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sz w:val="20"/>
              </w:rPr>
            </w:pPr>
            <w:r w:rsidRPr="004602A0">
              <w:rPr>
                <w:rFonts w:ascii="宋体" w:hAnsi="宋体" w:cs="宋体" w:hint="eastAsia"/>
                <w:color w:val="000000" w:themeColor="text1"/>
                <w:kern w:val="0"/>
                <w:sz w:val="20"/>
                <w:lang w:bidi="ar"/>
              </w:rPr>
              <w:t>1</w:t>
            </w:r>
          </w:p>
        </w:tc>
        <w:tc>
          <w:tcPr>
            <w:tcW w:w="925"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sz w:val="20"/>
              </w:rPr>
            </w:pPr>
            <w:r w:rsidRPr="004602A0">
              <w:rPr>
                <w:rFonts w:ascii="宋体" w:hAnsi="宋体" w:cs="宋体" w:hint="eastAsia"/>
                <w:color w:val="000000" w:themeColor="text1"/>
                <w:kern w:val="0"/>
                <w:sz w:val="20"/>
                <w:lang w:bidi="ar"/>
              </w:rPr>
              <w:t>套</w:t>
            </w:r>
          </w:p>
        </w:tc>
        <w:tc>
          <w:tcPr>
            <w:tcW w:w="1600" w:type="dxa"/>
            <w:vMerge/>
            <w:tcMar>
              <w:top w:w="12" w:type="dxa"/>
              <w:left w:w="12" w:type="dxa"/>
              <w:right w:w="12" w:type="dxa"/>
            </w:tcMar>
            <w:vAlign w:val="center"/>
          </w:tcPr>
          <w:p w:rsidR="00A422E4" w:rsidRPr="004602A0" w:rsidRDefault="00A422E4">
            <w:pPr>
              <w:spacing w:line="360" w:lineRule="auto"/>
              <w:rPr>
                <w:rFonts w:ascii="宋体" w:hAnsi="宋体" w:cs="宋体"/>
                <w:color w:val="000000" w:themeColor="text1"/>
                <w:sz w:val="20"/>
              </w:rPr>
            </w:pPr>
          </w:p>
        </w:tc>
      </w:tr>
      <w:tr w:rsidR="004602A0" w:rsidRPr="004602A0">
        <w:trPr>
          <w:trHeight w:val="288"/>
        </w:trPr>
        <w:tc>
          <w:tcPr>
            <w:tcW w:w="59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sz w:val="20"/>
              </w:rPr>
            </w:pPr>
            <w:r w:rsidRPr="004602A0">
              <w:rPr>
                <w:rFonts w:ascii="宋体" w:hAnsi="宋体" w:cs="宋体" w:hint="eastAsia"/>
                <w:color w:val="000000" w:themeColor="text1"/>
                <w:sz w:val="20"/>
              </w:rPr>
              <w:t>9</w:t>
            </w:r>
          </w:p>
        </w:tc>
        <w:tc>
          <w:tcPr>
            <w:tcW w:w="4111" w:type="dxa"/>
            <w:tcBorders>
              <w:top w:val="nil"/>
              <w:left w:val="nil"/>
              <w:bottom w:val="single" w:sz="4" w:space="0" w:color="auto"/>
              <w:right w:val="single" w:sz="4" w:space="0" w:color="auto"/>
            </w:tcBorders>
            <w:tcMar>
              <w:top w:w="12" w:type="dxa"/>
              <w:left w:w="12" w:type="dxa"/>
              <w:right w:w="12" w:type="dxa"/>
            </w:tcMar>
            <w:vAlign w:val="center"/>
          </w:tcPr>
          <w:p w:rsidR="00A422E4" w:rsidRPr="004602A0" w:rsidRDefault="003C35A0">
            <w:pPr>
              <w:pStyle w:val="a7"/>
              <w:adjustRightInd w:val="0"/>
              <w:snapToGrid w:val="0"/>
              <w:spacing w:line="360" w:lineRule="auto"/>
              <w:jc w:val="center"/>
              <w:rPr>
                <w:rFonts w:hAnsi="宋体" w:cs="宋体"/>
                <w:color w:val="000000" w:themeColor="text1"/>
                <w:kern w:val="0"/>
                <w:sz w:val="21"/>
                <w:szCs w:val="21"/>
                <w:lang w:bidi="ar"/>
              </w:rPr>
            </w:pPr>
            <w:r w:rsidRPr="004602A0">
              <w:rPr>
                <w:rFonts w:hAnsi="宋体" w:cs="宋体" w:hint="eastAsia"/>
                <w:color w:val="000000" w:themeColor="text1"/>
                <w:kern w:val="0"/>
                <w:sz w:val="21"/>
                <w:szCs w:val="21"/>
                <w:lang w:bidi="ar"/>
              </w:rPr>
              <w:t>电子会计档案系统</w:t>
            </w:r>
          </w:p>
        </w:tc>
        <w:tc>
          <w:tcPr>
            <w:tcW w:w="108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925"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套</w:t>
            </w:r>
          </w:p>
        </w:tc>
        <w:tc>
          <w:tcPr>
            <w:tcW w:w="1600" w:type="dxa"/>
            <w:vMerge/>
            <w:tcMar>
              <w:top w:w="12" w:type="dxa"/>
              <w:left w:w="12" w:type="dxa"/>
              <w:right w:w="12" w:type="dxa"/>
            </w:tcMar>
            <w:vAlign w:val="center"/>
          </w:tcPr>
          <w:p w:rsidR="00A422E4" w:rsidRPr="004602A0" w:rsidRDefault="00A422E4">
            <w:pPr>
              <w:spacing w:line="360" w:lineRule="auto"/>
              <w:jc w:val="center"/>
              <w:rPr>
                <w:rFonts w:ascii="宋体" w:hAnsi="宋体" w:cs="宋体"/>
                <w:color w:val="000000" w:themeColor="text1"/>
                <w:sz w:val="20"/>
              </w:rPr>
            </w:pPr>
          </w:p>
        </w:tc>
      </w:tr>
      <w:tr w:rsidR="004602A0" w:rsidRPr="004602A0">
        <w:trPr>
          <w:trHeight w:val="288"/>
        </w:trPr>
        <w:tc>
          <w:tcPr>
            <w:tcW w:w="59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sz w:val="20"/>
              </w:rPr>
            </w:pPr>
            <w:bookmarkStart w:id="25" w:name="_Toc108089764"/>
            <w:bookmarkStart w:id="26" w:name="_Toc25946"/>
            <w:r w:rsidRPr="004602A0">
              <w:rPr>
                <w:rFonts w:ascii="宋体" w:hAnsi="宋体" w:cs="宋体" w:hint="eastAsia"/>
                <w:color w:val="000000" w:themeColor="text1"/>
                <w:sz w:val="20"/>
              </w:rPr>
              <w:t>10</w:t>
            </w:r>
          </w:p>
        </w:tc>
        <w:tc>
          <w:tcPr>
            <w:tcW w:w="4111" w:type="dxa"/>
            <w:tcBorders>
              <w:top w:val="single" w:sz="4" w:space="0" w:color="auto"/>
              <w:left w:val="nil"/>
              <w:bottom w:val="single" w:sz="4" w:space="0" w:color="auto"/>
              <w:right w:val="single" w:sz="4" w:space="0" w:color="auto"/>
            </w:tcBorders>
            <w:tcMar>
              <w:top w:w="12" w:type="dxa"/>
              <w:left w:w="12" w:type="dxa"/>
              <w:right w:w="12" w:type="dxa"/>
            </w:tcMar>
            <w:vAlign w:val="center"/>
          </w:tcPr>
          <w:p w:rsidR="00A422E4" w:rsidRPr="004602A0" w:rsidRDefault="003C35A0">
            <w:pPr>
              <w:pStyle w:val="a7"/>
              <w:adjustRightInd w:val="0"/>
              <w:snapToGrid w:val="0"/>
              <w:spacing w:line="360" w:lineRule="auto"/>
              <w:jc w:val="center"/>
              <w:rPr>
                <w:rFonts w:hAnsi="宋体" w:cs="宋体"/>
                <w:color w:val="000000" w:themeColor="text1"/>
                <w:kern w:val="0"/>
                <w:sz w:val="21"/>
                <w:szCs w:val="21"/>
                <w:lang w:bidi="ar"/>
              </w:rPr>
            </w:pPr>
            <w:r w:rsidRPr="004602A0">
              <w:rPr>
                <w:rFonts w:hAnsi="宋体" w:cs="宋体" w:hint="eastAsia"/>
                <w:color w:val="000000" w:themeColor="text1"/>
                <w:kern w:val="0"/>
                <w:sz w:val="21"/>
                <w:szCs w:val="21"/>
                <w:lang w:bidi="ar"/>
              </w:rPr>
              <w:t>人事管理系统</w:t>
            </w:r>
          </w:p>
        </w:tc>
        <w:tc>
          <w:tcPr>
            <w:tcW w:w="1088"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925"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套</w:t>
            </w:r>
          </w:p>
        </w:tc>
        <w:tc>
          <w:tcPr>
            <w:tcW w:w="1600" w:type="dxa"/>
            <w:tcMar>
              <w:top w:w="12" w:type="dxa"/>
              <w:left w:w="12" w:type="dxa"/>
              <w:right w:w="12" w:type="dxa"/>
            </w:tcMar>
            <w:vAlign w:val="center"/>
          </w:tcPr>
          <w:p w:rsidR="00A422E4" w:rsidRPr="004602A0" w:rsidRDefault="00A422E4">
            <w:pPr>
              <w:spacing w:line="360" w:lineRule="auto"/>
              <w:jc w:val="center"/>
              <w:rPr>
                <w:rFonts w:ascii="宋体" w:hAnsi="宋体" w:cs="宋体"/>
                <w:color w:val="000000" w:themeColor="text1"/>
                <w:sz w:val="20"/>
              </w:rPr>
            </w:pPr>
          </w:p>
        </w:tc>
      </w:tr>
    </w:tbl>
    <w:p w:rsidR="00A422E4" w:rsidRPr="004602A0" w:rsidRDefault="003C35A0">
      <w:pPr>
        <w:pStyle w:val="Style52"/>
        <w:numPr>
          <w:ilvl w:val="0"/>
          <w:numId w:val="1"/>
        </w:numPr>
        <w:spacing w:beforeLines="50" w:before="156" w:afterLines="50" w:after="156" w:line="360" w:lineRule="auto"/>
        <w:ind w:firstLineChars="0"/>
        <w:outlineLvl w:val="2"/>
        <w:rPr>
          <w:rFonts w:ascii="宋体" w:hAnsi="宋体" w:cs="宋体"/>
          <w:b/>
          <w:bCs/>
          <w:color w:val="000000" w:themeColor="text1"/>
        </w:rPr>
      </w:pPr>
      <w:r w:rsidRPr="004602A0">
        <w:rPr>
          <w:rFonts w:ascii="宋体" w:hAnsi="宋体" w:cs="宋体" w:hint="eastAsia"/>
          <w:b/>
          <w:bCs/>
          <w:color w:val="000000" w:themeColor="text1"/>
        </w:rPr>
        <w:t>应用系统集成</w:t>
      </w:r>
      <w:bookmarkEnd w:id="25"/>
      <w:bookmarkEnd w:id="26"/>
    </w:p>
    <w:tbl>
      <w:tblPr>
        <w:tblW w:w="8309" w:type="dxa"/>
        <w:tblLayout w:type="fixed"/>
        <w:tblCellMar>
          <w:left w:w="0" w:type="dxa"/>
          <w:right w:w="0" w:type="dxa"/>
        </w:tblCellMar>
        <w:tblLook w:val="04A0" w:firstRow="1" w:lastRow="0" w:firstColumn="1" w:lastColumn="0" w:noHBand="0" w:noVBand="1"/>
      </w:tblPr>
      <w:tblGrid>
        <w:gridCol w:w="601"/>
        <w:gridCol w:w="4096"/>
        <w:gridCol w:w="1112"/>
        <w:gridCol w:w="900"/>
        <w:gridCol w:w="1600"/>
      </w:tblGrid>
      <w:tr w:rsidR="004602A0" w:rsidRPr="004602A0">
        <w:trPr>
          <w:trHeight w:val="365"/>
        </w:trPr>
        <w:tc>
          <w:tcPr>
            <w:tcW w:w="601" w:type="dxa"/>
            <w:tcBorders>
              <w:top w:val="single" w:sz="4" w:space="0" w:color="000000"/>
              <w:left w:val="single" w:sz="4" w:space="0" w:color="000000"/>
              <w:bottom w:val="single" w:sz="4" w:space="0" w:color="auto"/>
              <w:right w:val="single" w:sz="4" w:space="0" w:color="000000"/>
            </w:tcBorders>
            <w:shd w:val="clear" w:color="auto" w:fill="D9D9D9"/>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b/>
                <w:bCs/>
                <w:color w:val="000000" w:themeColor="text1"/>
                <w:kern w:val="0"/>
                <w:sz w:val="20"/>
                <w:lang w:bidi="ar"/>
              </w:rPr>
            </w:pPr>
            <w:r w:rsidRPr="004602A0">
              <w:rPr>
                <w:rFonts w:ascii="宋体" w:hAnsi="宋体" w:cs="宋体" w:hint="eastAsia"/>
                <w:b/>
                <w:bCs/>
                <w:color w:val="000000" w:themeColor="text1"/>
                <w:kern w:val="0"/>
                <w:sz w:val="20"/>
                <w:lang w:bidi="ar"/>
              </w:rPr>
              <w:t>序号</w:t>
            </w:r>
          </w:p>
        </w:tc>
        <w:tc>
          <w:tcPr>
            <w:tcW w:w="4096" w:type="dxa"/>
            <w:tcBorders>
              <w:top w:val="single" w:sz="4" w:space="0" w:color="000000"/>
              <w:left w:val="single" w:sz="4" w:space="0" w:color="000000"/>
              <w:bottom w:val="single" w:sz="4" w:space="0" w:color="auto"/>
              <w:right w:val="single" w:sz="4" w:space="0" w:color="000000"/>
            </w:tcBorders>
            <w:shd w:val="clear" w:color="auto" w:fill="D9D9D9"/>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b/>
                <w:bCs/>
                <w:color w:val="000000" w:themeColor="text1"/>
                <w:kern w:val="0"/>
                <w:sz w:val="20"/>
                <w:lang w:bidi="ar"/>
              </w:rPr>
            </w:pPr>
            <w:r w:rsidRPr="004602A0">
              <w:rPr>
                <w:rFonts w:ascii="宋体" w:hAnsi="宋体" w:cs="宋体" w:hint="eastAsia"/>
                <w:b/>
                <w:bCs/>
                <w:color w:val="000000" w:themeColor="text1"/>
                <w:kern w:val="0"/>
                <w:sz w:val="20"/>
                <w:lang w:bidi="ar"/>
              </w:rPr>
              <w:t>名称</w:t>
            </w:r>
          </w:p>
        </w:tc>
        <w:tc>
          <w:tcPr>
            <w:tcW w:w="1112" w:type="dxa"/>
            <w:tcBorders>
              <w:top w:val="single" w:sz="4" w:space="0" w:color="000000"/>
              <w:left w:val="single" w:sz="4" w:space="0" w:color="000000"/>
              <w:bottom w:val="single" w:sz="4" w:space="0" w:color="auto"/>
              <w:right w:val="single" w:sz="4" w:space="0" w:color="000000"/>
            </w:tcBorders>
            <w:shd w:val="clear" w:color="auto" w:fill="D9D9D9"/>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b/>
                <w:bCs/>
                <w:color w:val="000000" w:themeColor="text1"/>
                <w:kern w:val="0"/>
                <w:sz w:val="20"/>
                <w:lang w:bidi="ar"/>
              </w:rPr>
            </w:pPr>
            <w:r w:rsidRPr="004602A0">
              <w:rPr>
                <w:rFonts w:ascii="宋体" w:hAnsi="宋体" w:cs="宋体" w:hint="eastAsia"/>
                <w:b/>
                <w:bCs/>
                <w:color w:val="000000" w:themeColor="text1"/>
                <w:kern w:val="0"/>
                <w:sz w:val="20"/>
                <w:lang w:bidi="ar"/>
              </w:rPr>
              <w:t>数量</w:t>
            </w:r>
          </w:p>
        </w:tc>
        <w:tc>
          <w:tcPr>
            <w:tcW w:w="900" w:type="dxa"/>
            <w:tcBorders>
              <w:top w:val="single" w:sz="4" w:space="0" w:color="000000"/>
              <w:left w:val="single" w:sz="4" w:space="0" w:color="000000"/>
              <w:bottom w:val="single" w:sz="4" w:space="0" w:color="auto"/>
              <w:right w:val="single" w:sz="4" w:space="0" w:color="000000"/>
            </w:tcBorders>
            <w:shd w:val="clear" w:color="auto" w:fill="D9D9D9"/>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b/>
                <w:bCs/>
                <w:color w:val="000000" w:themeColor="text1"/>
                <w:kern w:val="0"/>
                <w:sz w:val="20"/>
                <w:lang w:bidi="ar"/>
              </w:rPr>
            </w:pPr>
            <w:r w:rsidRPr="004602A0">
              <w:rPr>
                <w:rFonts w:ascii="宋体" w:hAnsi="宋体" w:cs="宋体" w:hint="eastAsia"/>
                <w:b/>
                <w:bCs/>
                <w:color w:val="000000" w:themeColor="text1"/>
                <w:kern w:val="0"/>
                <w:sz w:val="20"/>
                <w:lang w:bidi="ar"/>
              </w:rPr>
              <w:t>单位</w:t>
            </w:r>
          </w:p>
        </w:tc>
        <w:tc>
          <w:tcPr>
            <w:tcW w:w="1600" w:type="dxa"/>
            <w:tcBorders>
              <w:top w:val="single" w:sz="4" w:space="0" w:color="000000"/>
              <w:left w:val="single" w:sz="4" w:space="0" w:color="000000"/>
              <w:bottom w:val="single" w:sz="4" w:space="0" w:color="auto"/>
              <w:right w:val="single" w:sz="4" w:space="0" w:color="000000"/>
            </w:tcBorders>
            <w:shd w:val="clear" w:color="auto" w:fill="D9D9D9"/>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b/>
                <w:bCs/>
                <w:color w:val="000000" w:themeColor="text1"/>
                <w:kern w:val="0"/>
                <w:sz w:val="20"/>
                <w:lang w:bidi="ar"/>
              </w:rPr>
            </w:pPr>
            <w:r w:rsidRPr="004602A0">
              <w:rPr>
                <w:rFonts w:ascii="宋体" w:hAnsi="宋体" w:cs="宋体" w:hint="eastAsia"/>
                <w:b/>
                <w:bCs/>
                <w:color w:val="000000" w:themeColor="text1"/>
                <w:kern w:val="0"/>
                <w:sz w:val="20"/>
                <w:lang w:bidi="ar"/>
              </w:rPr>
              <w:t>备注</w:t>
            </w:r>
          </w:p>
        </w:tc>
      </w:tr>
      <w:tr w:rsidR="004602A0" w:rsidRPr="004602A0">
        <w:trPr>
          <w:trHeight w:val="301"/>
        </w:trPr>
        <w:tc>
          <w:tcPr>
            <w:tcW w:w="601" w:type="dxa"/>
            <w:tcBorders>
              <w:top w:val="single" w:sz="4" w:space="0" w:color="auto"/>
              <w:left w:val="single" w:sz="4" w:space="0" w:color="auto"/>
              <w:bottom w:val="single" w:sz="4" w:space="0" w:color="auto"/>
              <w:right w:val="single" w:sz="4" w:space="0" w:color="auto"/>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1</w:t>
            </w:r>
          </w:p>
        </w:tc>
        <w:tc>
          <w:tcPr>
            <w:tcW w:w="4096" w:type="dxa"/>
            <w:tcBorders>
              <w:top w:val="single" w:sz="4" w:space="0" w:color="auto"/>
              <w:left w:val="single" w:sz="4" w:space="0" w:color="auto"/>
              <w:bottom w:val="single" w:sz="4" w:space="0" w:color="auto"/>
              <w:right w:val="single" w:sz="4" w:space="0" w:color="auto"/>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proofErr w:type="gramStart"/>
            <w:r w:rsidRPr="004602A0">
              <w:rPr>
                <w:rFonts w:ascii="宋体" w:hAnsi="宋体" w:cs="宋体" w:hint="eastAsia"/>
                <w:color w:val="000000" w:themeColor="text1"/>
                <w:kern w:val="0"/>
                <w:szCs w:val="21"/>
                <w:lang w:bidi="ar"/>
              </w:rPr>
              <w:t>英克</w:t>
            </w:r>
            <w:proofErr w:type="gramEnd"/>
            <w:r w:rsidRPr="004602A0">
              <w:rPr>
                <w:rFonts w:ascii="宋体" w:hAnsi="宋体" w:cs="宋体" w:hint="eastAsia"/>
                <w:color w:val="000000" w:themeColor="text1"/>
                <w:kern w:val="0"/>
                <w:szCs w:val="21"/>
                <w:lang w:bidi="ar"/>
              </w:rPr>
              <w:t>ERP系统集成</w:t>
            </w:r>
          </w:p>
        </w:tc>
        <w:tc>
          <w:tcPr>
            <w:tcW w:w="1112" w:type="dxa"/>
            <w:tcBorders>
              <w:top w:val="single" w:sz="4" w:space="0" w:color="auto"/>
              <w:left w:val="single" w:sz="4" w:space="0" w:color="auto"/>
              <w:bottom w:val="single" w:sz="4" w:space="0" w:color="auto"/>
              <w:right w:val="single" w:sz="4" w:space="0" w:color="auto"/>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sz w:val="20"/>
              </w:rPr>
            </w:pPr>
            <w:r w:rsidRPr="004602A0">
              <w:rPr>
                <w:rFonts w:ascii="宋体" w:hAnsi="宋体" w:cs="宋体" w:hint="eastAsia"/>
                <w:color w:val="000000" w:themeColor="text1"/>
                <w:kern w:val="0"/>
                <w:sz w:val="20"/>
                <w:lang w:bidi="ar"/>
              </w:rPr>
              <w:t>1</w:t>
            </w:r>
          </w:p>
        </w:tc>
        <w:tc>
          <w:tcPr>
            <w:tcW w:w="900" w:type="dxa"/>
            <w:tcBorders>
              <w:top w:val="single" w:sz="4" w:space="0" w:color="auto"/>
              <w:left w:val="single" w:sz="4" w:space="0" w:color="auto"/>
              <w:bottom w:val="single" w:sz="4" w:space="0" w:color="auto"/>
              <w:right w:val="single" w:sz="4" w:space="0" w:color="auto"/>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sz w:val="20"/>
              </w:rPr>
            </w:pPr>
            <w:r w:rsidRPr="004602A0">
              <w:rPr>
                <w:rFonts w:ascii="宋体" w:hAnsi="宋体" w:cs="宋体" w:hint="eastAsia"/>
                <w:color w:val="000000" w:themeColor="text1"/>
                <w:sz w:val="20"/>
              </w:rPr>
              <w:t>项</w:t>
            </w:r>
          </w:p>
        </w:tc>
        <w:tc>
          <w:tcPr>
            <w:tcW w:w="1600" w:type="dxa"/>
            <w:vMerge w:val="restart"/>
            <w:tcBorders>
              <w:top w:val="single" w:sz="4" w:space="0" w:color="auto"/>
              <w:left w:val="single" w:sz="4" w:space="0" w:color="auto"/>
              <w:right w:val="single" w:sz="4" w:space="0" w:color="auto"/>
            </w:tcBorders>
            <w:tcMar>
              <w:top w:w="12" w:type="dxa"/>
              <w:left w:w="12" w:type="dxa"/>
              <w:right w:w="12" w:type="dxa"/>
            </w:tcMar>
            <w:vAlign w:val="center"/>
          </w:tcPr>
          <w:p w:rsidR="00A422E4" w:rsidRPr="004602A0" w:rsidRDefault="003C35A0">
            <w:pPr>
              <w:spacing w:line="360" w:lineRule="auto"/>
              <w:jc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详见第四章</w:t>
            </w:r>
          </w:p>
          <w:p w:rsidR="00A422E4" w:rsidRPr="004602A0" w:rsidRDefault="003C35A0">
            <w:pPr>
              <w:widowControl/>
              <w:spacing w:line="360" w:lineRule="auto"/>
              <w:jc w:val="center"/>
              <w:textAlignment w:val="center"/>
              <w:rPr>
                <w:rFonts w:ascii="宋体" w:hAnsi="宋体" w:cs="宋体"/>
                <w:color w:val="000000" w:themeColor="text1"/>
                <w:sz w:val="20"/>
              </w:rPr>
            </w:pPr>
            <w:r w:rsidRPr="004602A0">
              <w:rPr>
                <w:rFonts w:ascii="宋体" w:hAnsi="宋体" w:cs="宋体" w:hint="eastAsia"/>
                <w:color w:val="000000" w:themeColor="text1"/>
                <w:kern w:val="0"/>
                <w:sz w:val="20"/>
                <w:lang w:bidi="ar"/>
              </w:rPr>
              <w:t>技术要求</w:t>
            </w:r>
          </w:p>
        </w:tc>
      </w:tr>
      <w:tr w:rsidR="004602A0" w:rsidRPr="004602A0">
        <w:trPr>
          <w:trHeight w:val="301"/>
        </w:trPr>
        <w:tc>
          <w:tcPr>
            <w:tcW w:w="601" w:type="dxa"/>
            <w:tcBorders>
              <w:top w:val="single" w:sz="4" w:space="0" w:color="auto"/>
              <w:left w:val="single" w:sz="4" w:space="0" w:color="auto"/>
              <w:bottom w:val="single" w:sz="4" w:space="0" w:color="auto"/>
              <w:right w:val="single" w:sz="4" w:space="0" w:color="auto"/>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2</w:t>
            </w:r>
          </w:p>
        </w:tc>
        <w:tc>
          <w:tcPr>
            <w:tcW w:w="4096" w:type="dxa"/>
            <w:tcBorders>
              <w:top w:val="single" w:sz="4" w:space="0" w:color="auto"/>
              <w:left w:val="single" w:sz="4" w:space="0" w:color="auto"/>
              <w:bottom w:val="single" w:sz="4" w:space="0" w:color="auto"/>
              <w:right w:val="single" w:sz="4" w:space="0" w:color="auto"/>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九州通WMS系统集成</w:t>
            </w:r>
          </w:p>
        </w:tc>
        <w:tc>
          <w:tcPr>
            <w:tcW w:w="1112" w:type="dxa"/>
            <w:tcBorders>
              <w:top w:val="single" w:sz="4" w:space="0" w:color="auto"/>
              <w:left w:val="single" w:sz="4" w:space="0" w:color="auto"/>
              <w:bottom w:val="single" w:sz="4" w:space="0" w:color="auto"/>
              <w:right w:val="single" w:sz="4" w:space="0" w:color="auto"/>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900" w:type="dxa"/>
            <w:tcBorders>
              <w:top w:val="single" w:sz="4" w:space="0" w:color="auto"/>
              <w:left w:val="single" w:sz="4" w:space="0" w:color="auto"/>
              <w:bottom w:val="single" w:sz="4" w:space="0" w:color="auto"/>
              <w:right w:val="single" w:sz="4" w:space="0" w:color="auto"/>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sz w:val="20"/>
              </w:rPr>
            </w:pPr>
            <w:r w:rsidRPr="004602A0">
              <w:rPr>
                <w:rFonts w:ascii="宋体" w:hAnsi="宋体" w:cs="宋体" w:hint="eastAsia"/>
                <w:color w:val="000000" w:themeColor="text1"/>
                <w:sz w:val="20"/>
              </w:rPr>
              <w:t>项</w:t>
            </w:r>
          </w:p>
        </w:tc>
        <w:tc>
          <w:tcPr>
            <w:tcW w:w="1600" w:type="dxa"/>
            <w:vMerge/>
            <w:tcBorders>
              <w:left w:val="single" w:sz="4" w:space="0" w:color="auto"/>
              <w:right w:val="single" w:sz="4" w:space="0" w:color="auto"/>
            </w:tcBorders>
            <w:tcMar>
              <w:top w:w="12" w:type="dxa"/>
              <w:left w:w="12" w:type="dxa"/>
              <w:right w:w="12" w:type="dxa"/>
            </w:tcMar>
            <w:vAlign w:val="center"/>
          </w:tcPr>
          <w:p w:rsidR="00A422E4" w:rsidRPr="004602A0" w:rsidRDefault="00A422E4">
            <w:pPr>
              <w:widowControl/>
              <w:spacing w:line="360" w:lineRule="auto"/>
              <w:jc w:val="center"/>
              <w:textAlignment w:val="center"/>
              <w:rPr>
                <w:rFonts w:ascii="宋体" w:hAnsi="宋体" w:cs="宋体"/>
                <w:color w:val="000000" w:themeColor="text1"/>
                <w:kern w:val="0"/>
                <w:sz w:val="20"/>
                <w:lang w:bidi="ar"/>
              </w:rPr>
            </w:pPr>
          </w:p>
        </w:tc>
      </w:tr>
      <w:tr w:rsidR="004602A0" w:rsidRPr="004602A0">
        <w:trPr>
          <w:trHeight w:val="288"/>
        </w:trPr>
        <w:tc>
          <w:tcPr>
            <w:tcW w:w="601" w:type="dxa"/>
            <w:tcBorders>
              <w:top w:val="single" w:sz="4" w:space="0" w:color="auto"/>
              <w:left w:val="single" w:sz="4" w:space="0" w:color="000000"/>
              <w:bottom w:val="single" w:sz="4" w:space="0" w:color="auto"/>
              <w:right w:val="single" w:sz="4" w:space="0" w:color="000000"/>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3</w:t>
            </w:r>
          </w:p>
        </w:tc>
        <w:tc>
          <w:tcPr>
            <w:tcW w:w="4096" w:type="dxa"/>
            <w:tcBorders>
              <w:top w:val="single" w:sz="4" w:space="0" w:color="auto"/>
              <w:left w:val="single" w:sz="4" w:space="0" w:color="000000"/>
              <w:bottom w:val="single" w:sz="4" w:space="0" w:color="auto"/>
              <w:right w:val="single" w:sz="4" w:space="0" w:color="000000"/>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proofErr w:type="gramStart"/>
            <w:r w:rsidRPr="004602A0">
              <w:rPr>
                <w:rFonts w:ascii="宋体" w:hAnsi="宋体" w:cs="宋体" w:hint="eastAsia"/>
                <w:color w:val="000000" w:themeColor="text1"/>
                <w:kern w:val="0"/>
                <w:szCs w:val="21"/>
                <w:lang w:bidi="ar"/>
              </w:rPr>
              <w:t>蓝凌</w:t>
            </w:r>
            <w:proofErr w:type="gramEnd"/>
            <w:r w:rsidRPr="004602A0">
              <w:rPr>
                <w:rFonts w:ascii="宋体" w:hAnsi="宋体" w:cs="宋体" w:hint="eastAsia"/>
                <w:color w:val="000000" w:themeColor="text1"/>
                <w:kern w:val="0"/>
                <w:szCs w:val="21"/>
                <w:lang w:bidi="ar"/>
              </w:rPr>
              <w:t>OA系统集成</w:t>
            </w:r>
          </w:p>
        </w:tc>
        <w:tc>
          <w:tcPr>
            <w:tcW w:w="1112" w:type="dxa"/>
            <w:tcBorders>
              <w:top w:val="single" w:sz="4" w:space="0" w:color="auto"/>
              <w:left w:val="single" w:sz="4" w:space="0" w:color="000000"/>
              <w:bottom w:val="single" w:sz="4" w:space="0" w:color="auto"/>
              <w:right w:val="single" w:sz="4" w:space="0" w:color="000000"/>
            </w:tcBorders>
            <w:tcMar>
              <w:top w:w="12" w:type="dxa"/>
              <w:left w:w="12" w:type="dxa"/>
              <w:right w:w="12" w:type="dxa"/>
            </w:tcMa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900" w:type="dxa"/>
            <w:tcBorders>
              <w:top w:val="single" w:sz="4" w:space="0" w:color="auto"/>
              <w:left w:val="single" w:sz="4" w:space="0" w:color="000000"/>
              <w:bottom w:val="single" w:sz="4" w:space="0" w:color="auto"/>
              <w:right w:val="single" w:sz="4" w:space="0" w:color="auto"/>
            </w:tcBorders>
            <w:tcMar>
              <w:top w:w="12" w:type="dxa"/>
              <w:left w:w="12" w:type="dxa"/>
              <w:right w:w="12" w:type="dxa"/>
            </w:tcMa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sz w:val="20"/>
              </w:rPr>
              <w:t>项</w:t>
            </w:r>
          </w:p>
        </w:tc>
        <w:tc>
          <w:tcPr>
            <w:tcW w:w="1600" w:type="dxa"/>
            <w:vMerge/>
            <w:tcBorders>
              <w:left w:val="single" w:sz="4" w:space="0" w:color="auto"/>
              <w:right w:val="single" w:sz="4" w:space="0" w:color="auto"/>
            </w:tcBorders>
            <w:tcMar>
              <w:top w:w="12" w:type="dxa"/>
              <w:left w:w="12" w:type="dxa"/>
              <w:right w:w="12" w:type="dxa"/>
            </w:tcMar>
            <w:vAlign w:val="center"/>
          </w:tcPr>
          <w:p w:rsidR="00A422E4" w:rsidRPr="004602A0" w:rsidRDefault="00A422E4">
            <w:pPr>
              <w:spacing w:line="360" w:lineRule="auto"/>
              <w:jc w:val="center"/>
              <w:rPr>
                <w:rFonts w:ascii="宋体" w:hAnsi="宋体" w:cs="宋体"/>
                <w:color w:val="000000" w:themeColor="text1"/>
                <w:sz w:val="20"/>
              </w:rPr>
            </w:pPr>
          </w:p>
        </w:tc>
      </w:tr>
      <w:tr w:rsidR="004602A0" w:rsidRPr="004602A0">
        <w:trPr>
          <w:trHeight w:val="288"/>
        </w:trPr>
        <w:tc>
          <w:tcPr>
            <w:tcW w:w="601" w:type="dxa"/>
            <w:tcBorders>
              <w:top w:val="single" w:sz="4" w:space="0" w:color="auto"/>
              <w:left w:val="single" w:sz="4" w:space="0" w:color="000000"/>
              <w:bottom w:val="single" w:sz="4" w:space="0" w:color="auto"/>
              <w:right w:val="single" w:sz="4" w:space="0" w:color="000000"/>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bookmarkStart w:id="27" w:name="_Toc22783"/>
            <w:bookmarkStart w:id="28" w:name="_Toc108089768"/>
            <w:r w:rsidRPr="004602A0">
              <w:rPr>
                <w:rFonts w:ascii="宋体" w:hAnsi="宋体" w:cs="宋体" w:hint="eastAsia"/>
                <w:color w:val="000000" w:themeColor="text1"/>
                <w:kern w:val="0"/>
                <w:szCs w:val="21"/>
                <w:lang w:bidi="ar"/>
              </w:rPr>
              <w:t>4</w:t>
            </w:r>
          </w:p>
        </w:tc>
        <w:tc>
          <w:tcPr>
            <w:tcW w:w="4096" w:type="dxa"/>
            <w:tcBorders>
              <w:top w:val="single" w:sz="4" w:space="0" w:color="auto"/>
              <w:left w:val="single" w:sz="4" w:space="0" w:color="000000"/>
              <w:bottom w:val="single" w:sz="4" w:space="0" w:color="auto"/>
              <w:right w:val="single" w:sz="4" w:space="0" w:color="000000"/>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航信税务系统集成</w:t>
            </w:r>
          </w:p>
        </w:tc>
        <w:tc>
          <w:tcPr>
            <w:tcW w:w="1112" w:type="dxa"/>
            <w:tcBorders>
              <w:top w:val="single" w:sz="4" w:space="0" w:color="auto"/>
              <w:left w:val="single" w:sz="4" w:space="0" w:color="000000"/>
              <w:bottom w:val="single" w:sz="4" w:space="0" w:color="auto"/>
              <w:right w:val="single" w:sz="4" w:space="0" w:color="000000"/>
            </w:tcBorders>
            <w:tcMar>
              <w:top w:w="12" w:type="dxa"/>
              <w:left w:w="12" w:type="dxa"/>
              <w:right w:w="12" w:type="dxa"/>
            </w:tcMa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900" w:type="dxa"/>
            <w:tcBorders>
              <w:top w:val="single" w:sz="4" w:space="0" w:color="auto"/>
              <w:left w:val="single" w:sz="4" w:space="0" w:color="000000"/>
              <w:bottom w:val="single" w:sz="4" w:space="0" w:color="auto"/>
              <w:right w:val="single" w:sz="4" w:space="0" w:color="auto"/>
            </w:tcBorders>
            <w:tcMar>
              <w:top w:w="12" w:type="dxa"/>
              <w:left w:w="12" w:type="dxa"/>
              <w:right w:w="12" w:type="dxa"/>
            </w:tcMar>
          </w:tcPr>
          <w:p w:rsidR="00A422E4" w:rsidRPr="004602A0" w:rsidRDefault="003C35A0">
            <w:pPr>
              <w:widowControl/>
              <w:spacing w:line="360" w:lineRule="auto"/>
              <w:jc w:val="center"/>
              <w:textAlignment w:val="center"/>
              <w:rPr>
                <w:rFonts w:ascii="宋体" w:hAnsi="宋体" w:cs="宋体"/>
                <w:color w:val="000000" w:themeColor="text1"/>
                <w:sz w:val="20"/>
              </w:rPr>
            </w:pPr>
            <w:r w:rsidRPr="004602A0">
              <w:rPr>
                <w:rFonts w:ascii="宋体" w:hAnsi="宋体" w:cs="宋体" w:hint="eastAsia"/>
                <w:color w:val="000000" w:themeColor="text1"/>
                <w:sz w:val="20"/>
              </w:rPr>
              <w:t>项</w:t>
            </w:r>
          </w:p>
        </w:tc>
        <w:tc>
          <w:tcPr>
            <w:tcW w:w="1600" w:type="dxa"/>
            <w:vMerge/>
            <w:tcBorders>
              <w:left w:val="single" w:sz="4" w:space="0" w:color="auto"/>
              <w:right w:val="single" w:sz="4" w:space="0" w:color="auto"/>
            </w:tcBorders>
            <w:tcMar>
              <w:top w:w="12" w:type="dxa"/>
              <w:left w:w="12" w:type="dxa"/>
              <w:right w:w="12" w:type="dxa"/>
            </w:tcMar>
            <w:vAlign w:val="center"/>
          </w:tcPr>
          <w:p w:rsidR="00A422E4" w:rsidRPr="004602A0" w:rsidRDefault="00A422E4">
            <w:pPr>
              <w:spacing w:line="360" w:lineRule="auto"/>
              <w:jc w:val="center"/>
              <w:rPr>
                <w:rFonts w:ascii="宋体" w:hAnsi="宋体" w:cs="宋体"/>
                <w:color w:val="000000" w:themeColor="text1"/>
                <w:sz w:val="20"/>
              </w:rPr>
            </w:pPr>
          </w:p>
        </w:tc>
      </w:tr>
      <w:tr w:rsidR="00A422E4" w:rsidRPr="004602A0">
        <w:trPr>
          <w:trHeight w:val="288"/>
        </w:trPr>
        <w:tc>
          <w:tcPr>
            <w:tcW w:w="601" w:type="dxa"/>
            <w:tcBorders>
              <w:top w:val="single" w:sz="4" w:space="0" w:color="auto"/>
              <w:left w:val="single" w:sz="4" w:space="0" w:color="000000"/>
              <w:bottom w:val="single" w:sz="4" w:space="0" w:color="auto"/>
              <w:right w:val="single" w:sz="4" w:space="0" w:color="000000"/>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5</w:t>
            </w:r>
          </w:p>
        </w:tc>
        <w:tc>
          <w:tcPr>
            <w:tcW w:w="4096" w:type="dxa"/>
            <w:tcBorders>
              <w:top w:val="single" w:sz="4" w:space="0" w:color="auto"/>
              <w:left w:val="single" w:sz="4" w:space="0" w:color="000000"/>
              <w:bottom w:val="single" w:sz="4" w:space="0" w:color="auto"/>
              <w:right w:val="single" w:sz="4" w:space="0" w:color="000000"/>
            </w:tcBorders>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钉钉平台集成</w:t>
            </w:r>
          </w:p>
        </w:tc>
        <w:tc>
          <w:tcPr>
            <w:tcW w:w="1112" w:type="dxa"/>
            <w:tcBorders>
              <w:top w:val="single" w:sz="4" w:space="0" w:color="auto"/>
              <w:left w:val="single" w:sz="4" w:space="0" w:color="000000"/>
              <w:bottom w:val="single" w:sz="4" w:space="0" w:color="auto"/>
              <w:right w:val="single" w:sz="4" w:space="0" w:color="000000"/>
            </w:tcBorders>
            <w:tcMar>
              <w:top w:w="12" w:type="dxa"/>
              <w:left w:w="12" w:type="dxa"/>
              <w:right w:w="12" w:type="dxa"/>
            </w:tcMa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900" w:type="dxa"/>
            <w:tcBorders>
              <w:top w:val="single" w:sz="4" w:space="0" w:color="auto"/>
              <w:left w:val="single" w:sz="4" w:space="0" w:color="000000"/>
              <w:bottom w:val="single" w:sz="4" w:space="0" w:color="auto"/>
              <w:right w:val="single" w:sz="4" w:space="0" w:color="auto"/>
            </w:tcBorders>
            <w:tcMar>
              <w:top w:w="12" w:type="dxa"/>
              <w:left w:w="12" w:type="dxa"/>
              <w:right w:w="12" w:type="dxa"/>
            </w:tcMar>
          </w:tcPr>
          <w:p w:rsidR="00A422E4" w:rsidRPr="004602A0" w:rsidRDefault="003C35A0">
            <w:pPr>
              <w:widowControl/>
              <w:spacing w:line="360" w:lineRule="auto"/>
              <w:jc w:val="center"/>
              <w:textAlignment w:val="center"/>
              <w:rPr>
                <w:rFonts w:ascii="宋体" w:hAnsi="宋体" w:cs="宋体"/>
                <w:color w:val="000000" w:themeColor="text1"/>
                <w:sz w:val="20"/>
              </w:rPr>
            </w:pPr>
            <w:r w:rsidRPr="004602A0">
              <w:rPr>
                <w:rFonts w:ascii="宋体" w:hAnsi="宋体" w:cs="宋体" w:hint="eastAsia"/>
                <w:color w:val="000000" w:themeColor="text1"/>
                <w:sz w:val="20"/>
              </w:rPr>
              <w:t>项</w:t>
            </w:r>
          </w:p>
        </w:tc>
        <w:tc>
          <w:tcPr>
            <w:tcW w:w="1600" w:type="dxa"/>
            <w:tcBorders>
              <w:left w:val="single" w:sz="4" w:space="0" w:color="auto"/>
              <w:bottom w:val="single" w:sz="4" w:space="0" w:color="auto"/>
              <w:right w:val="single" w:sz="4" w:space="0" w:color="auto"/>
            </w:tcBorders>
            <w:tcMar>
              <w:top w:w="12" w:type="dxa"/>
              <w:left w:w="12" w:type="dxa"/>
              <w:right w:w="12" w:type="dxa"/>
            </w:tcMar>
            <w:vAlign w:val="center"/>
          </w:tcPr>
          <w:p w:rsidR="00A422E4" w:rsidRPr="004602A0" w:rsidRDefault="00A422E4">
            <w:pPr>
              <w:spacing w:line="360" w:lineRule="auto"/>
              <w:jc w:val="center"/>
              <w:rPr>
                <w:rFonts w:ascii="宋体" w:hAnsi="宋体" w:cs="宋体"/>
                <w:color w:val="000000" w:themeColor="text1"/>
                <w:sz w:val="20"/>
              </w:rPr>
            </w:pPr>
          </w:p>
        </w:tc>
      </w:tr>
    </w:tbl>
    <w:p w:rsidR="00A422E4" w:rsidRPr="004602A0" w:rsidRDefault="00A422E4">
      <w:pPr>
        <w:rPr>
          <w:color w:val="000000" w:themeColor="text1"/>
        </w:rPr>
      </w:pPr>
    </w:p>
    <w:p w:rsidR="00A422E4" w:rsidRPr="004602A0" w:rsidRDefault="003C35A0">
      <w:pPr>
        <w:pStyle w:val="2"/>
        <w:rPr>
          <w:rFonts w:ascii="宋体" w:eastAsia="宋体" w:hAnsi="宋体" w:cs="宋体"/>
          <w:color w:val="000000" w:themeColor="text1"/>
        </w:rPr>
      </w:pPr>
      <w:r w:rsidRPr="004602A0">
        <w:rPr>
          <w:rFonts w:ascii="宋体" w:eastAsia="宋体" w:hAnsi="宋体" w:cs="宋体" w:hint="eastAsia"/>
          <w:color w:val="000000" w:themeColor="text1"/>
        </w:rPr>
        <w:t>4.2项目建设需求</w:t>
      </w:r>
      <w:bookmarkEnd w:id="27"/>
      <w:bookmarkEnd w:id="28"/>
    </w:p>
    <w:p w:rsidR="00A422E4" w:rsidRPr="004602A0" w:rsidRDefault="003C35A0">
      <w:pPr>
        <w:pStyle w:val="Style52"/>
        <w:numPr>
          <w:ilvl w:val="0"/>
          <w:numId w:val="2"/>
        </w:numPr>
        <w:spacing w:beforeLines="50" w:before="156" w:afterLines="50" w:after="156" w:line="360" w:lineRule="auto"/>
        <w:ind w:firstLineChars="0"/>
        <w:outlineLvl w:val="2"/>
        <w:rPr>
          <w:rFonts w:ascii="宋体" w:hAnsi="宋体" w:cs="宋体"/>
          <w:b/>
          <w:bCs/>
          <w:color w:val="000000" w:themeColor="text1"/>
        </w:rPr>
      </w:pPr>
      <w:bookmarkStart w:id="29" w:name="_Toc18564"/>
      <w:bookmarkStart w:id="30" w:name="_Toc108089769"/>
      <w:r w:rsidRPr="004602A0">
        <w:rPr>
          <w:rFonts w:ascii="宋体" w:hAnsi="宋体" w:cs="宋体" w:hint="eastAsia"/>
          <w:b/>
          <w:bCs/>
          <w:color w:val="000000" w:themeColor="text1"/>
        </w:rPr>
        <w:t>项目建设</w:t>
      </w:r>
      <w:bookmarkEnd w:id="18"/>
      <w:bookmarkEnd w:id="19"/>
      <w:bookmarkEnd w:id="20"/>
      <w:bookmarkEnd w:id="21"/>
      <w:r w:rsidRPr="004602A0">
        <w:rPr>
          <w:rFonts w:ascii="宋体" w:hAnsi="宋体" w:cs="宋体" w:hint="eastAsia"/>
          <w:b/>
          <w:bCs/>
          <w:color w:val="000000" w:themeColor="text1"/>
        </w:rPr>
        <w:t>背景</w:t>
      </w:r>
      <w:bookmarkEnd w:id="29"/>
      <w:bookmarkEnd w:id="30"/>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lastRenderedPageBreak/>
        <w:t>根据《会计改革与发展"十四五"规划纲要》《会计信息化发展规划（2021-2025年）》《关于中央企业加快建设世界一流财务管理体系的指导意见》等政策要求，</w:t>
      </w:r>
      <w:proofErr w:type="gramStart"/>
      <w:r w:rsidRPr="004602A0">
        <w:rPr>
          <w:rFonts w:hAnsi="宋体" w:cs="宋体" w:hint="eastAsia"/>
          <w:bCs/>
          <w:snapToGrid w:val="0"/>
          <w:color w:val="000000" w:themeColor="text1"/>
          <w:kern w:val="0"/>
          <w:sz w:val="21"/>
          <w:szCs w:val="21"/>
        </w:rPr>
        <w:t>财务数智化</w:t>
      </w:r>
      <w:proofErr w:type="gramEnd"/>
      <w:r w:rsidRPr="004602A0">
        <w:rPr>
          <w:rFonts w:hAnsi="宋体" w:cs="宋体" w:hint="eastAsia"/>
          <w:bCs/>
          <w:snapToGrid w:val="0"/>
          <w:color w:val="000000" w:themeColor="text1"/>
          <w:kern w:val="0"/>
          <w:sz w:val="21"/>
          <w:szCs w:val="21"/>
        </w:rPr>
        <w:t>转型是</w:t>
      </w:r>
      <w:proofErr w:type="gramStart"/>
      <w:r w:rsidRPr="004602A0">
        <w:rPr>
          <w:rFonts w:hAnsi="宋体" w:cs="宋体" w:hint="eastAsia"/>
          <w:bCs/>
          <w:snapToGrid w:val="0"/>
          <w:color w:val="000000" w:themeColor="text1"/>
          <w:kern w:val="0"/>
          <w:sz w:val="21"/>
          <w:szCs w:val="21"/>
        </w:rPr>
        <w:t>企业数智化</w:t>
      </w:r>
      <w:proofErr w:type="gramEnd"/>
      <w:r w:rsidRPr="004602A0">
        <w:rPr>
          <w:rFonts w:hAnsi="宋体" w:cs="宋体" w:hint="eastAsia"/>
          <w:bCs/>
          <w:snapToGrid w:val="0"/>
          <w:color w:val="000000" w:themeColor="text1"/>
          <w:kern w:val="0"/>
          <w:sz w:val="21"/>
          <w:szCs w:val="21"/>
        </w:rPr>
        <w:t>转型的核心内容，是</w:t>
      </w:r>
      <w:proofErr w:type="gramStart"/>
      <w:r w:rsidRPr="004602A0">
        <w:rPr>
          <w:rFonts w:hAnsi="宋体" w:cs="宋体" w:hint="eastAsia"/>
          <w:bCs/>
          <w:snapToGrid w:val="0"/>
          <w:color w:val="000000" w:themeColor="text1"/>
          <w:kern w:val="0"/>
          <w:sz w:val="21"/>
          <w:szCs w:val="21"/>
        </w:rPr>
        <w:t>企业数智化</w:t>
      </w:r>
      <w:proofErr w:type="gramEnd"/>
      <w:r w:rsidRPr="004602A0">
        <w:rPr>
          <w:rFonts w:hAnsi="宋体" w:cs="宋体" w:hint="eastAsia"/>
          <w:bCs/>
          <w:snapToGrid w:val="0"/>
          <w:color w:val="000000" w:themeColor="text1"/>
          <w:kern w:val="0"/>
          <w:sz w:val="21"/>
          <w:szCs w:val="21"/>
        </w:rPr>
        <w:t>转型的先行者和引领者，为推动企业全面转型</w:t>
      </w:r>
      <w:proofErr w:type="gramStart"/>
      <w:r w:rsidRPr="004602A0">
        <w:rPr>
          <w:rFonts w:hAnsi="宋体" w:cs="宋体" w:hint="eastAsia"/>
          <w:bCs/>
          <w:snapToGrid w:val="0"/>
          <w:color w:val="000000" w:themeColor="text1"/>
          <w:kern w:val="0"/>
          <w:sz w:val="21"/>
          <w:szCs w:val="21"/>
        </w:rPr>
        <w:t>升级注智赋能</w:t>
      </w:r>
      <w:proofErr w:type="gramEnd"/>
      <w:r w:rsidRPr="004602A0">
        <w:rPr>
          <w:rFonts w:hAnsi="宋体" w:cs="宋体" w:hint="eastAsia"/>
          <w:bCs/>
          <w:snapToGrid w:val="0"/>
          <w:color w:val="000000" w:themeColor="text1"/>
          <w:kern w:val="0"/>
          <w:sz w:val="21"/>
          <w:szCs w:val="21"/>
        </w:rPr>
        <w:t>。南华制定了财务信息化系统建设总体方案，计划通过建设南华财务共享中心，推动公司组织变革和流程优化，</w:t>
      </w:r>
      <w:proofErr w:type="gramStart"/>
      <w:r w:rsidRPr="004602A0">
        <w:rPr>
          <w:rFonts w:hAnsi="宋体" w:cs="宋体" w:hint="eastAsia"/>
          <w:bCs/>
          <w:snapToGrid w:val="0"/>
          <w:color w:val="000000" w:themeColor="text1"/>
          <w:kern w:val="0"/>
          <w:sz w:val="21"/>
          <w:szCs w:val="21"/>
        </w:rPr>
        <w:t>加强业财税资档</w:t>
      </w:r>
      <w:proofErr w:type="gramEnd"/>
      <w:r w:rsidRPr="004602A0">
        <w:rPr>
          <w:rFonts w:hAnsi="宋体" w:cs="宋体" w:hint="eastAsia"/>
          <w:bCs/>
          <w:snapToGrid w:val="0"/>
          <w:color w:val="000000" w:themeColor="text1"/>
          <w:kern w:val="0"/>
          <w:sz w:val="21"/>
          <w:szCs w:val="21"/>
        </w:rPr>
        <w:t>一体化应用，提升财务数据的决策支持应用，实现财务人员向管理职能转型。</w:t>
      </w:r>
    </w:p>
    <w:p w:rsidR="00A422E4" w:rsidRPr="004602A0" w:rsidRDefault="003C35A0">
      <w:pPr>
        <w:pStyle w:val="Style52"/>
        <w:numPr>
          <w:ilvl w:val="0"/>
          <w:numId w:val="2"/>
        </w:numPr>
        <w:spacing w:beforeLines="50" w:before="156" w:afterLines="50" w:after="156" w:line="360" w:lineRule="auto"/>
        <w:ind w:firstLineChars="0"/>
        <w:outlineLvl w:val="2"/>
        <w:rPr>
          <w:rFonts w:ascii="宋体" w:hAnsi="宋体" w:cs="宋体"/>
          <w:b/>
          <w:bCs/>
          <w:color w:val="000000" w:themeColor="text1"/>
        </w:rPr>
      </w:pPr>
      <w:bookmarkStart w:id="31" w:name="_Toc25157"/>
      <w:bookmarkStart w:id="32" w:name="_Toc108089770"/>
      <w:r w:rsidRPr="004602A0">
        <w:rPr>
          <w:rFonts w:ascii="宋体" w:hAnsi="宋体" w:cs="宋体" w:hint="eastAsia"/>
          <w:b/>
          <w:bCs/>
          <w:color w:val="000000" w:themeColor="text1"/>
        </w:rPr>
        <w:t>信息化现状</w:t>
      </w:r>
      <w:bookmarkEnd w:id="31"/>
      <w:bookmarkEnd w:id="32"/>
    </w:p>
    <w:p w:rsidR="00A422E4" w:rsidRPr="004602A0" w:rsidRDefault="003C35A0">
      <w:pPr>
        <w:pStyle w:val="22"/>
        <w:spacing w:line="360" w:lineRule="auto"/>
        <w:ind w:firstLineChars="0" w:firstLine="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全集团统一应用的系统：</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用友NC集团财务管控系统（包括总账、固定资产、财务报表、合并报表、资金管理、全面预算、基础人事系统）、英克ERP系统、蓝凌OA系统。</w:t>
      </w:r>
    </w:p>
    <w:p w:rsidR="00A422E4" w:rsidRPr="004602A0" w:rsidRDefault="003C35A0">
      <w:pPr>
        <w:pStyle w:val="Style52"/>
        <w:numPr>
          <w:ilvl w:val="0"/>
          <w:numId w:val="2"/>
        </w:numPr>
        <w:spacing w:beforeLines="50" w:before="156" w:afterLines="50" w:after="156" w:line="360" w:lineRule="auto"/>
        <w:ind w:firstLineChars="0"/>
        <w:outlineLvl w:val="2"/>
        <w:rPr>
          <w:rFonts w:ascii="宋体" w:hAnsi="宋体" w:cs="宋体"/>
          <w:b/>
          <w:bCs/>
          <w:color w:val="000000" w:themeColor="text1"/>
        </w:rPr>
      </w:pPr>
      <w:bookmarkStart w:id="33" w:name="_Toc108089771"/>
      <w:bookmarkStart w:id="34" w:name="_Toc10502"/>
      <w:r w:rsidRPr="004602A0">
        <w:rPr>
          <w:rFonts w:ascii="宋体" w:hAnsi="宋体" w:cs="宋体" w:hint="eastAsia"/>
          <w:b/>
          <w:bCs/>
          <w:color w:val="000000" w:themeColor="text1"/>
        </w:rPr>
        <w:t>项目建设目标</w:t>
      </w:r>
      <w:bookmarkEnd w:id="33"/>
      <w:bookmarkEnd w:id="34"/>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打造南华总部统一部署，横向集成、纵向贯通的财务共享平台，集成、扩展和优化前</w:t>
      </w:r>
      <w:proofErr w:type="gramStart"/>
      <w:r w:rsidRPr="004602A0">
        <w:rPr>
          <w:rFonts w:hAnsi="宋体" w:cs="宋体" w:hint="eastAsia"/>
          <w:bCs/>
          <w:snapToGrid w:val="0"/>
          <w:color w:val="000000" w:themeColor="text1"/>
          <w:kern w:val="0"/>
          <w:sz w:val="21"/>
          <w:szCs w:val="21"/>
        </w:rPr>
        <w:t>后端业财系统</w:t>
      </w:r>
      <w:proofErr w:type="gramEnd"/>
      <w:r w:rsidRPr="004602A0">
        <w:rPr>
          <w:rFonts w:hAnsi="宋体" w:cs="宋体" w:hint="eastAsia"/>
          <w:bCs/>
          <w:snapToGrid w:val="0"/>
          <w:color w:val="000000" w:themeColor="text1"/>
          <w:kern w:val="0"/>
          <w:sz w:val="21"/>
          <w:szCs w:val="21"/>
        </w:rPr>
        <w:t>，</w:t>
      </w:r>
      <w:proofErr w:type="gramStart"/>
      <w:r w:rsidRPr="004602A0">
        <w:rPr>
          <w:rFonts w:hAnsi="宋体" w:cs="宋体" w:hint="eastAsia"/>
          <w:bCs/>
          <w:snapToGrid w:val="0"/>
          <w:color w:val="000000" w:themeColor="text1"/>
          <w:kern w:val="0"/>
          <w:sz w:val="21"/>
          <w:szCs w:val="21"/>
        </w:rPr>
        <w:t>实现业财税资档</w:t>
      </w:r>
      <w:proofErr w:type="gramEnd"/>
      <w:r w:rsidRPr="004602A0">
        <w:rPr>
          <w:rFonts w:hAnsi="宋体" w:cs="宋体" w:hint="eastAsia"/>
          <w:bCs/>
          <w:snapToGrid w:val="0"/>
          <w:color w:val="000000" w:themeColor="text1"/>
          <w:kern w:val="0"/>
          <w:sz w:val="21"/>
          <w:szCs w:val="21"/>
        </w:rPr>
        <w:t>整合应用框架，实现财务管理全事项、全流程标准化、数字化和智能化，支撑财务职能向专业化转型，提升财务人效、提升内控风险管理能力，</w:t>
      </w:r>
      <w:proofErr w:type="gramStart"/>
      <w:r w:rsidRPr="004602A0">
        <w:rPr>
          <w:rFonts w:hAnsi="宋体" w:cs="宋体" w:hint="eastAsia"/>
          <w:bCs/>
          <w:snapToGrid w:val="0"/>
          <w:color w:val="000000" w:themeColor="text1"/>
          <w:kern w:val="0"/>
          <w:sz w:val="21"/>
          <w:szCs w:val="21"/>
        </w:rPr>
        <w:t>提升业财数据</w:t>
      </w:r>
      <w:proofErr w:type="gramEnd"/>
      <w:r w:rsidRPr="004602A0">
        <w:rPr>
          <w:rFonts w:hAnsi="宋体" w:cs="宋体" w:hint="eastAsia"/>
          <w:bCs/>
          <w:snapToGrid w:val="0"/>
          <w:color w:val="000000" w:themeColor="text1"/>
          <w:kern w:val="0"/>
          <w:sz w:val="21"/>
          <w:szCs w:val="21"/>
        </w:rPr>
        <w:t>深度利用。</w:t>
      </w:r>
    </w:p>
    <w:p w:rsidR="00A422E4" w:rsidRPr="004602A0" w:rsidRDefault="003C35A0">
      <w:pPr>
        <w:pStyle w:val="22"/>
        <w:numPr>
          <w:ilvl w:val="0"/>
          <w:numId w:val="3"/>
        </w:numPr>
        <w:spacing w:line="360" w:lineRule="auto"/>
        <w:ind w:left="840" w:firstLineChars="0" w:hanging="36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共享平台推动</w:t>
      </w:r>
      <w:proofErr w:type="gramStart"/>
      <w:r w:rsidRPr="004602A0">
        <w:rPr>
          <w:rFonts w:hAnsi="宋体" w:cs="宋体" w:hint="eastAsia"/>
          <w:bCs/>
          <w:snapToGrid w:val="0"/>
          <w:color w:val="000000" w:themeColor="text1"/>
          <w:kern w:val="0"/>
          <w:sz w:val="21"/>
          <w:szCs w:val="21"/>
        </w:rPr>
        <w:t>深度业财融合</w:t>
      </w:r>
      <w:proofErr w:type="gramEnd"/>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共享平台建设：总部统一部署财务共享平台，与前后端</w:t>
      </w:r>
      <w:proofErr w:type="gramStart"/>
      <w:r w:rsidRPr="004602A0">
        <w:rPr>
          <w:rFonts w:hAnsi="宋体" w:cs="宋体" w:hint="eastAsia"/>
          <w:bCs/>
          <w:snapToGrid w:val="0"/>
          <w:color w:val="000000" w:themeColor="text1"/>
          <w:kern w:val="0"/>
          <w:sz w:val="21"/>
          <w:szCs w:val="21"/>
        </w:rPr>
        <w:t>业财系统</w:t>
      </w:r>
      <w:proofErr w:type="gramEnd"/>
      <w:r w:rsidRPr="004602A0">
        <w:rPr>
          <w:rFonts w:hAnsi="宋体" w:cs="宋体" w:hint="eastAsia"/>
          <w:bCs/>
          <w:snapToGrid w:val="0"/>
          <w:color w:val="000000" w:themeColor="text1"/>
          <w:kern w:val="0"/>
          <w:sz w:val="21"/>
          <w:szCs w:val="21"/>
        </w:rPr>
        <w:t>整合，实现</w:t>
      </w:r>
      <w:proofErr w:type="gramStart"/>
      <w:r w:rsidRPr="004602A0">
        <w:rPr>
          <w:rFonts w:hAnsi="宋体" w:cs="宋体" w:hint="eastAsia"/>
          <w:bCs/>
          <w:snapToGrid w:val="0"/>
          <w:color w:val="000000" w:themeColor="text1"/>
          <w:kern w:val="0"/>
          <w:sz w:val="21"/>
          <w:szCs w:val="21"/>
        </w:rPr>
        <w:t>全业务</w:t>
      </w:r>
      <w:proofErr w:type="gramEnd"/>
      <w:r w:rsidRPr="004602A0">
        <w:rPr>
          <w:rFonts w:hAnsi="宋体" w:cs="宋体" w:hint="eastAsia"/>
          <w:bCs/>
          <w:snapToGrid w:val="0"/>
          <w:color w:val="000000" w:themeColor="text1"/>
          <w:kern w:val="0"/>
          <w:sz w:val="21"/>
          <w:szCs w:val="21"/>
        </w:rPr>
        <w:t>共享模式；</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共享模式构建：支撑全集团财务组织及财务人员向财务共享模式转变，提升流程效率及人效，提升财务处理质量及集团管控力度。</w:t>
      </w:r>
    </w:p>
    <w:p w:rsidR="00A422E4" w:rsidRPr="004602A0" w:rsidRDefault="003C35A0">
      <w:pPr>
        <w:pStyle w:val="22"/>
        <w:numPr>
          <w:ilvl w:val="0"/>
          <w:numId w:val="3"/>
        </w:numPr>
        <w:spacing w:line="360" w:lineRule="auto"/>
        <w:ind w:left="840" w:firstLineChars="0" w:hanging="36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前</w:t>
      </w:r>
      <w:proofErr w:type="gramStart"/>
      <w:r w:rsidRPr="004602A0">
        <w:rPr>
          <w:rFonts w:hAnsi="宋体" w:cs="宋体" w:hint="eastAsia"/>
          <w:bCs/>
          <w:snapToGrid w:val="0"/>
          <w:color w:val="000000" w:themeColor="text1"/>
          <w:kern w:val="0"/>
          <w:sz w:val="21"/>
          <w:szCs w:val="21"/>
        </w:rPr>
        <w:t>后端业财系统优化</w:t>
      </w:r>
      <w:proofErr w:type="gramEnd"/>
      <w:r w:rsidRPr="004602A0">
        <w:rPr>
          <w:rFonts w:hAnsi="宋体" w:cs="宋体" w:hint="eastAsia"/>
          <w:bCs/>
          <w:snapToGrid w:val="0"/>
          <w:color w:val="000000" w:themeColor="text1"/>
          <w:kern w:val="0"/>
          <w:sz w:val="21"/>
          <w:szCs w:val="21"/>
        </w:rPr>
        <w:t>与拓展</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财务功能扩展：基于共享平台扩展智能费控、资金、使用权资产应用，满足新一代票据、信用证管理，使用权资产全生命周期管理，实现共享一体化智能结算；</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财务核算优化：总账优化，提升凭证自动化率；</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业务系统优化：英克与税务集成，实现开收票联动及在线三单匹配；</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业务整合：共享与</w:t>
      </w:r>
      <w:proofErr w:type="gramStart"/>
      <w:r w:rsidRPr="004602A0">
        <w:rPr>
          <w:rFonts w:hAnsi="宋体" w:cs="宋体" w:hint="eastAsia"/>
          <w:bCs/>
          <w:snapToGrid w:val="0"/>
          <w:color w:val="000000" w:themeColor="text1"/>
          <w:kern w:val="0"/>
          <w:sz w:val="21"/>
          <w:szCs w:val="21"/>
        </w:rPr>
        <w:t>业财系统</w:t>
      </w:r>
      <w:proofErr w:type="gramEnd"/>
      <w:r w:rsidRPr="004602A0">
        <w:rPr>
          <w:rFonts w:hAnsi="宋体" w:cs="宋体" w:hint="eastAsia"/>
          <w:bCs/>
          <w:snapToGrid w:val="0"/>
          <w:color w:val="000000" w:themeColor="text1"/>
          <w:kern w:val="0"/>
          <w:sz w:val="21"/>
          <w:szCs w:val="21"/>
        </w:rPr>
        <w:t>深度。</w:t>
      </w:r>
    </w:p>
    <w:p w:rsidR="00A422E4" w:rsidRPr="004602A0" w:rsidRDefault="003C35A0">
      <w:pPr>
        <w:pStyle w:val="22"/>
        <w:numPr>
          <w:ilvl w:val="0"/>
          <w:numId w:val="3"/>
        </w:numPr>
        <w:spacing w:line="360" w:lineRule="auto"/>
        <w:ind w:left="840" w:firstLineChars="0" w:hanging="36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标准化、</w:t>
      </w:r>
      <w:proofErr w:type="gramStart"/>
      <w:r w:rsidRPr="004602A0">
        <w:rPr>
          <w:rFonts w:hAnsi="宋体" w:cs="宋体" w:hint="eastAsia"/>
          <w:bCs/>
          <w:snapToGrid w:val="0"/>
          <w:color w:val="000000" w:themeColor="text1"/>
          <w:kern w:val="0"/>
          <w:sz w:val="21"/>
          <w:szCs w:val="21"/>
        </w:rPr>
        <w:t>数智化</w:t>
      </w:r>
      <w:proofErr w:type="gramEnd"/>
      <w:r w:rsidRPr="004602A0">
        <w:rPr>
          <w:rFonts w:hAnsi="宋体" w:cs="宋体" w:hint="eastAsia"/>
          <w:bCs/>
          <w:snapToGrid w:val="0"/>
          <w:color w:val="000000" w:themeColor="text1"/>
          <w:kern w:val="0"/>
          <w:sz w:val="21"/>
          <w:szCs w:val="21"/>
        </w:rPr>
        <w:t>提升</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逐步实现财务管理全事项、全流程线上标准化、数字化和智能化；</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lastRenderedPageBreak/>
        <w:t>实现财务信息采集、</w:t>
      </w:r>
      <w:proofErr w:type="gramStart"/>
      <w:r w:rsidRPr="004602A0">
        <w:rPr>
          <w:rFonts w:hAnsi="宋体" w:cs="宋体" w:hint="eastAsia"/>
          <w:bCs/>
          <w:snapToGrid w:val="0"/>
          <w:color w:val="000000" w:themeColor="text1"/>
          <w:kern w:val="0"/>
          <w:sz w:val="21"/>
          <w:szCs w:val="21"/>
        </w:rPr>
        <w:t>业财数据</w:t>
      </w:r>
      <w:proofErr w:type="gramEnd"/>
      <w:r w:rsidRPr="004602A0">
        <w:rPr>
          <w:rFonts w:hAnsi="宋体" w:cs="宋体" w:hint="eastAsia"/>
          <w:bCs/>
          <w:snapToGrid w:val="0"/>
          <w:color w:val="000000" w:themeColor="text1"/>
          <w:kern w:val="0"/>
          <w:sz w:val="21"/>
          <w:szCs w:val="21"/>
        </w:rPr>
        <w:t>转换、管</w:t>
      </w:r>
      <w:proofErr w:type="gramStart"/>
      <w:r w:rsidRPr="004602A0">
        <w:rPr>
          <w:rFonts w:hAnsi="宋体" w:cs="宋体" w:hint="eastAsia"/>
          <w:bCs/>
          <w:snapToGrid w:val="0"/>
          <w:color w:val="000000" w:themeColor="text1"/>
          <w:kern w:val="0"/>
          <w:sz w:val="21"/>
          <w:szCs w:val="21"/>
        </w:rPr>
        <w:t>控要求</w:t>
      </w:r>
      <w:proofErr w:type="gramEnd"/>
      <w:r w:rsidRPr="004602A0">
        <w:rPr>
          <w:rFonts w:hAnsi="宋体" w:cs="宋体" w:hint="eastAsia"/>
          <w:bCs/>
          <w:snapToGrid w:val="0"/>
          <w:color w:val="000000" w:themeColor="text1"/>
          <w:kern w:val="0"/>
          <w:sz w:val="21"/>
          <w:szCs w:val="21"/>
        </w:rPr>
        <w:t>落实和管理数据收集、汇总和分析等全流程自动化、智能化。</w:t>
      </w:r>
    </w:p>
    <w:p w:rsidR="00A422E4" w:rsidRPr="004602A0" w:rsidRDefault="003C35A0">
      <w:pPr>
        <w:pStyle w:val="Style52"/>
        <w:numPr>
          <w:ilvl w:val="0"/>
          <w:numId w:val="2"/>
        </w:numPr>
        <w:spacing w:beforeLines="50" w:before="156" w:afterLines="50" w:after="156" w:line="360" w:lineRule="auto"/>
        <w:ind w:firstLineChars="0"/>
        <w:outlineLvl w:val="2"/>
        <w:rPr>
          <w:rFonts w:ascii="宋体" w:hAnsi="宋体" w:cs="宋体"/>
          <w:b/>
          <w:bCs/>
          <w:color w:val="000000" w:themeColor="text1"/>
        </w:rPr>
      </w:pPr>
      <w:bookmarkStart w:id="35" w:name="_Toc29158"/>
      <w:bookmarkStart w:id="36" w:name="_Toc108089772"/>
      <w:r w:rsidRPr="004602A0">
        <w:rPr>
          <w:rFonts w:ascii="宋体" w:hAnsi="宋体" w:cs="宋体" w:hint="eastAsia"/>
          <w:b/>
          <w:bCs/>
          <w:color w:val="000000" w:themeColor="text1"/>
        </w:rPr>
        <w:t>项目建设概况</w:t>
      </w:r>
      <w:bookmarkEnd w:id="35"/>
      <w:bookmarkEnd w:id="36"/>
    </w:p>
    <w:p w:rsidR="00A422E4" w:rsidRPr="004602A0" w:rsidRDefault="003C35A0">
      <w:pPr>
        <w:pStyle w:val="ae"/>
        <w:ind w:firstLine="420"/>
        <w:rPr>
          <w:rFonts w:ascii="宋体" w:hAnsi="宋体" w:cs="宋体"/>
          <w:bCs/>
          <w:snapToGrid w:val="0"/>
          <w:color w:val="000000" w:themeColor="text1"/>
          <w:sz w:val="21"/>
          <w:szCs w:val="21"/>
          <w:lang w:val="en-US"/>
        </w:rPr>
      </w:pPr>
      <w:r w:rsidRPr="004602A0">
        <w:rPr>
          <w:rFonts w:ascii="宋体" w:hAnsi="宋体" w:cs="宋体" w:hint="eastAsia"/>
          <w:color w:val="000000" w:themeColor="text1"/>
          <w:sz w:val="21"/>
          <w:szCs w:val="21"/>
        </w:rPr>
        <w:t>本项目在现有信息系统基础上，建设</w:t>
      </w:r>
      <w:proofErr w:type="gramStart"/>
      <w:r w:rsidRPr="004602A0">
        <w:rPr>
          <w:rFonts w:ascii="宋体" w:hAnsi="宋体" w:cs="宋体" w:hint="eastAsia"/>
          <w:color w:val="000000" w:themeColor="text1"/>
          <w:sz w:val="21"/>
          <w:szCs w:val="21"/>
        </w:rPr>
        <w:t>以下数智化</w:t>
      </w:r>
      <w:proofErr w:type="gramEnd"/>
      <w:r w:rsidRPr="004602A0">
        <w:rPr>
          <w:rFonts w:ascii="宋体" w:hAnsi="宋体" w:cs="宋体" w:hint="eastAsia"/>
          <w:color w:val="000000" w:themeColor="text1"/>
          <w:sz w:val="21"/>
          <w:szCs w:val="21"/>
        </w:rPr>
        <w:t>平台：财务共享运营平台、</w:t>
      </w:r>
      <w:proofErr w:type="gramStart"/>
      <w:r w:rsidRPr="004602A0">
        <w:rPr>
          <w:rFonts w:ascii="宋体" w:hAnsi="宋体" w:cs="宋体" w:hint="eastAsia"/>
          <w:color w:val="000000" w:themeColor="text1"/>
          <w:sz w:val="21"/>
          <w:szCs w:val="21"/>
          <w:lang w:val="en-US"/>
        </w:rPr>
        <w:t>费控管理</w:t>
      </w:r>
      <w:r w:rsidRPr="004602A0">
        <w:rPr>
          <w:rFonts w:ascii="宋体" w:hAnsi="宋体" w:cs="宋体" w:hint="eastAsia"/>
          <w:color w:val="000000" w:themeColor="text1"/>
          <w:sz w:val="21"/>
          <w:szCs w:val="21"/>
        </w:rPr>
        <w:t>系统</w:t>
      </w:r>
      <w:proofErr w:type="gramEnd"/>
      <w:r w:rsidRPr="004602A0">
        <w:rPr>
          <w:rFonts w:ascii="宋体" w:hAnsi="宋体" w:cs="宋体" w:hint="eastAsia"/>
          <w:color w:val="000000" w:themeColor="text1"/>
          <w:sz w:val="21"/>
          <w:szCs w:val="21"/>
        </w:rPr>
        <w:t>、</w:t>
      </w:r>
      <w:r w:rsidRPr="004602A0">
        <w:rPr>
          <w:rFonts w:ascii="宋体" w:hAnsi="宋体" w:cs="宋体" w:hint="eastAsia"/>
          <w:color w:val="000000" w:themeColor="text1"/>
          <w:sz w:val="21"/>
          <w:szCs w:val="21"/>
          <w:lang w:val="en-US"/>
        </w:rPr>
        <w:t>财务核算系统</w:t>
      </w:r>
      <w:r w:rsidRPr="004602A0">
        <w:rPr>
          <w:rFonts w:ascii="宋体" w:hAnsi="宋体" w:cs="宋体" w:hint="eastAsia"/>
          <w:color w:val="000000" w:themeColor="text1"/>
          <w:sz w:val="21"/>
          <w:szCs w:val="21"/>
        </w:rPr>
        <w:t>、</w:t>
      </w:r>
      <w:r w:rsidRPr="004602A0">
        <w:rPr>
          <w:rFonts w:ascii="宋体" w:hAnsi="宋体" w:cs="宋体" w:hint="eastAsia"/>
          <w:color w:val="000000" w:themeColor="text1"/>
          <w:sz w:val="21"/>
          <w:szCs w:val="21"/>
          <w:lang w:val="en-US"/>
        </w:rPr>
        <w:t>合并报表系统</w:t>
      </w:r>
      <w:r w:rsidRPr="004602A0">
        <w:rPr>
          <w:rFonts w:ascii="宋体" w:hAnsi="宋体" w:cs="宋体" w:hint="eastAsia"/>
          <w:color w:val="000000" w:themeColor="text1"/>
          <w:sz w:val="21"/>
          <w:szCs w:val="21"/>
        </w:rPr>
        <w:t>、资金管理系统</w:t>
      </w:r>
      <w:r w:rsidRPr="004602A0">
        <w:rPr>
          <w:rFonts w:ascii="宋体" w:hAnsi="宋体" w:cs="宋体" w:hint="eastAsia"/>
          <w:color w:val="000000" w:themeColor="text1"/>
          <w:sz w:val="21"/>
          <w:szCs w:val="21"/>
          <w:lang w:val="en-US"/>
        </w:rPr>
        <w:t>、</w:t>
      </w:r>
      <w:r w:rsidRPr="004602A0">
        <w:rPr>
          <w:rFonts w:ascii="宋体" w:hAnsi="宋体" w:cs="宋体" w:hint="eastAsia"/>
          <w:color w:val="000000" w:themeColor="text1"/>
          <w:sz w:val="21"/>
          <w:szCs w:val="21"/>
        </w:rPr>
        <w:t>全面预算系统、</w:t>
      </w:r>
      <w:r w:rsidRPr="004602A0">
        <w:rPr>
          <w:rFonts w:ascii="宋体" w:hAnsi="宋体" w:cs="宋体" w:hint="eastAsia"/>
          <w:color w:val="000000" w:themeColor="text1"/>
          <w:sz w:val="21"/>
          <w:szCs w:val="21"/>
          <w:lang w:val="en-US"/>
        </w:rPr>
        <w:t>财务中台</w:t>
      </w:r>
      <w:r w:rsidRPr="004602A0">
        <w:rPr>
          <w:rFonts w:ascii="宋体" w:hAnsi="宋体" w:cs="宋体" w:hint="eastAsia"/>
          <w:color w:val="000000" w:themeColor="text1"/>
          <w:sz w:val="21"/>
          <w:szCs w:val="21"/>
        </w:rPr>
        <w:t>系统</w:t>
      </w:r>
      <w:r w:rsidRPr="004602A0">
        <w:rPr>
          <w:rFonts w:ascii="宋体" w:hAnsi="宋体" w:cs="宋体" w:hint="eastAsia"/>
          <w:color w:val="000000" w:themeColor="text1"/>
          <w:sz w:val="21"/>
          <w:szCs w:val="21"/>
          <w:lang w:val="en-US"/>
        </w:rPr>
        <w:t>、</w:t>
      </w:r>
      <w:r w:rsidRPr="004602A0">
        <w:rPr>
          <w:rFonts w:ascii="宋体" w:hAnsi="宋体" w:cs="宋体" w:hint="eastAsia"/>
          <w:color w:val="000000" w:themeColor="text1"/>
          <w:sz w:val="21"/>
          <w:szCs w:val="21"/>
        </w:rPr>
        <w:t>电子会计档案</w:t>
      </w:r>
      <w:r w:rsidRPr="004602A0">
        <w:rPr>
          <w:rFonts w:ascii="宋体" w:hAnsi="宋体" w:cs="宋体" w:hint="eastAsia"/>
          <w:color w:val="000000" w:themeColor="text1"/>
          <w:sz w:val="21"/>
          <w:szCs w:val="21"/>
          <w:lang w:val="en-US"/>
        </w:rPr>
        <w:t>系统</w:t>
      </w:r>
      <w:r w:rsidRPr="004602A0">
        <w:rPr>
          <w:rFonts w:ascii="宋体" w:hAnsi="宋体" w:cs="宋体" w:hint="eastAsia"/>
          <w:color w:val="000000" w:themeColor="text1"/>
          <w:sz w:val="21"/>
          <w:szCs w:val="21"/>
        </w:rPr>
        <w:t>；上述平台将覆盖</w:t>
      </w:r>
      <w:r w:rsidRPr="004602A0">
        <w:rPr>
          <w:rFonts w:ascii="宋体" w:hAnsi="宋体" w:cs="宋体" w:hint="eastAsia"/>
          <w:color w:val="000000" w:themeColor="text1"/>
          <w:sz w:val="21"/>
          <w:szCs w:val="21"/>
          <w:lang w:val="en-US"/>
        </w:rPr>
        <w:t>江西南华医药</w:t>
      </w:r>
      <w:r w:rsidRPr="004602A0">
        <w:rPr>
          <w:rFonts w:ascii="宋体" w:hAnsi="宋体" w:cs="宋体" w:hint="eastAsia"/>
          <w:color w:val="000000" w:themeColor="text1"/>
          <w:sz w:val="21"/>
          <w:szCs w:val="21"/>
        </w:rPr>
        <w:t>有限公司及其下属所有全资、控股企业以及未来可能新增的全资、控股企业。</w:t>
      </w:r>
    </w:p>
    <w:p w:rsidR="00A422E4" w:rsidRPr="004602A0" w:rsidRDefault="003C35A0">
      <w:pPr>
        <w:pStyle w:val="Style52"/>
        <w:numPr>
          <w:ilvl w:val="0"/>
          <w:numId w:val="2"/>
        </w:numPr>
        <w:spacing w:beforeLines="50" w:before="156" w:afterLines="50" w:after="156" w:line="360" w:lineRule="auto"/>
        <w:ind w:firstLineChars="0"/>
        <w:outlineLvl w:val="2"/>
        <w:rPr>
          <w:rFonts w:ascii="宋体" w:hAnsi="宋体" w:cs="宋体"/>
          <w:b/>
          <w:bCs/>
          <w:color w:val="000000" w:themeColor="text1"/>
        </w:rPr>
      </w:pPr>
      <w:bookmarkStart w:id="37" w:name="_Toc29775"/>
      <w:bookmarkStart w:id="38" w:name="_Toc108089773"/>
      <w:r w:rsidRPr="004602A0">
        <w:rPr>
          <w:rFonts w:ascii="宋体" w:hAnsi="宋体" w:cs="宋体" w:hint="eastAsia"/>
          <w:b/>
          <w:bCs/>
          <w:color w:val="000000" w:themeColor="text1"/>
        </w:rPr>
        <w:t>项目建设周期</w:t>
      </w:r>
      <w:bookmarkEnd w:id="37"/>
      <w:bookmarkEnd w:id="38"/>
    </w:p>
    <w:p w:rsidR="00A422E4" w:rsidRPr="004602A0" w:rsidRDefault="003C35A0">
      <w:pPr>
        <w:pStyle w:val="ae"/>
        <w:ind w:firstLine="420"/>
        <w:rPr>
          <w:rFonts w:ascii="宋体" w:hAnsi="宋体" w:cs="宋体"/>
          <w:bCs/>
          <w:snapToGrid w:val="0"/>
          <w:color w:val="000000" w:themeColor="text1"/>
          <w:sz w:val="21"/>
          <w:szCs w:val="21"/>
          <w:lang w:val="en-US"/>
        </w:rPr>
      </w:pPr>
      <w:r w:rsidRPr="004602A0">
        <w:rPr>
          <w:rFonts w:ascii="宋体" w:hAnsi="宋体" w:cs="宋体" w:hint="eastAsia"/>
          <w:bCs/>
          <w:snapToGrid w:val="0"/>
          <w:color w:val="000000" w:themeColor="text1"/>
          <w:sz w:val="21"/>
          <w:szCs w:val="21"/>
          <w:lang w:val="en-US"/>
        </w:rPr>
        <w:t>本次项目采用“先试点，再推广”的策略，自合同签订之日</w:t>
      </w:r>
      <w:proofErr w:type="gramStart"/>
      <w:r w:rsidRPr="004602A0">
        <w:rPr>
          <w:rFonts w:ascii="宋体" w:hAnsi="宋体" w:cs="宋体" w:hint="eastAsia"/>
          <w:bCs/>
          <w:snapToGrid w:val="0"/>
          <w:color w:val="000000" w:themeColor="text1"/>
          <w:sz w:val="21"/>
          <w:szCs w:val="21"/>
          <w:lang w:val="en-US"/>
        </w:rPr>
        <w:t>起计划</w:t>
      </w:r>
      <w:proofErr w:type="gramEnd"/>
      <w:r w:rsidRPr="004602A0">
        <w:rPr>
          <w:rFonts w:ascii="宋体" w:hAnsi="宋体" w:cs="宋体" w:hint="eastAsia"/>
          <w:bCs/>
          <w:snapToGrid w:val="0"/>
          <w:color w:val="000000" w:themeColor="text1"/>
          <w:sz w:val="21"/>
          <w:szCs w:val="21"/>
          <w:lang w:val="en-US"/>
        </w:rPr>
        <w:t xml:space="preserve">工期12个月。 </w:t>
      </w:r>
    </w:p>
    <w:p w:rsidR="00A422E4" w:rsidRPr="004602A0" w:rsidRDefault="003C35A0">
      <w:pPr>
        <w:pStyle w:val="Style52"/>
        <w:numPr>
          <w:ilvl w:val="0"/>
          <w:numId w:val="2"/>
        </w:numPr>
        <w:spacing w:beforeLines="50" w:before="156" w:afterLines="50" w:after="156" w:line="360" w:lineRule="auto"/>
        <w:ind w:firstLineChars="0"/>
        <w:outlineLvl w:val="2"/>
        <w:rPr>
          <w:rFonts w:ascii="宋体" w:hAnsi="宋体" w:cs="宋体"/>
          <w:b/>
          <w:bCs/>
          <w:color w:val="000000" w:themeColor="text1"/>
        </w:rPr>
      </w:pPr>
      <w:bookmarkStart w:id="39" w:name="_Toc108089774"/>
      <w:bookmarkStart w:id="40" w:name="_Toc30889"/>
      <w:r w:rsidRPr="004602A0">
        <w:rPr>
          <w:rFonts w:ascii="宋体" w:hAnsi="宋体" w:cs="宋体" w:hint="eastAsia"/>
          <w:b/>
          <w:bCs/>
          <w:color w:val="000000" w:themeColor="text1"/>
        </w:rPr>
        <w:t>项目建设要求</w:t>
      </w:r>
      <w:bookmarkEnd w:id="39"/>
      <w:bookmarkEnd w:id="40"/>
    </w:p>
    <w:p w:rsidR="00A422E4" w:rsidRPr="004602A0" w:rsidRDefault="003C35A0">
      <w:pPr>
        <w:pStyle w:val="22"/>
        <w:spacing w:line="360" w:lineRule="auto"/>
        <w:ind w:left="360" w:firstLineChars="0" w:firstLine="0"/>
        <w:rPr>
          <w:rFonts w:hAnsi="宋体" w:cs="宋体"/>
          <w:b/>
          <w:snapToGrid w:val="0"/>
          <w:color w:val="000000" w:themeColor="text1"/>
          <w:kern w:val="0"/>
          <w:sz w:val="21"/>
          <w:szCs w:val="21"/>
        </w:rPr>
      </w:pPr>
      <w:r w:rsidRPr="004602A0">
        <w:rPr>
          <w:rFonts w:hAnsi="宋体" w:cs="宋体" w:hint="eastAsia"/>
          <w:b/>
          <w:snapToGrid w:val="0"/>
          <w:color w:val="000000" w:themeColor="text1"/>
          <w:kern w:val="0"/>
          <w:sz w:val="21"/>
          <w:szCs w:val="21"/>
        </w:rPr>
        <w:t>（1）集成工作要求</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在满足招标人一体化集成要求的基础上提出系统集成的技术选择和实现方法供招标人选择，由招标人决定最终集成方式及最终集成效果及一体化集成程度。</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具体所需集成系统包括英克ERP系统、蓝凌OA系统，达到数据畅通、维护方便、稳定长久的效果，本项目涉及的集成方与被集成方所产生的相关软件开发、集成、实施改造等费用以及支付给第三方厂商的费用均由投标人承担。</w:t>
      </w:r>
    </w:p>
    <w:p w:rsidR="00A422E4" w:rsidRPr="004602A0" w:rsidRDefault="003C35A0">
      <w:pPr>
        <w:pStyle w:val="22"/>
        <w:spacing w:line="360" w:lineRule="auto"/>
        <w:ind w:left="360" w:firstLineChars="0" w:firstLine="0"/>
        <w:rPr>
          <w:rFonts w:hAnsi="宋体" w:cs="宋体"/>
          <w:b/>
          <w:snapToGrid w:val="0"/>
          <w:color w:val="000000" w:themeColor="text1"/>
          <w:kern w:val="0"/>
          <w:sz w:val="21"/>
          <w:szCs w:val="21"/>
        </w:rPr>
      </w:pPr>
      <w:r w:rsidRPr="004602A0">
        <w:rPr>
          <w:rFonts w:hAnsi="宋体" w:cs="宋体" w:hint="eastAsia"/>
          <w:b/>
          <w:snapToGrid w:val="0"/>
          <w:color w:val="000000" w:themeColor="text1"/>
          <w:kern w:val="0"/>
          <w:sz w:val="21"/>
          <w:szCs w:val="21"/>
        </w:rPr>
        <w:t>（2）安装实施要求</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从技术层面提出本项目软件配置、安装、调试要求。</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满足功能需求的同时做好用户体验，对系统进行必要的二次开发来适应用户习惯。</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提供与本项目系统运行环境相关的配置建议。</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审核和确认实施计划、试运行计划、正式运行计划等。</w:t>
      </w:r>
    </w:p>
    <w:p w:rsidR="00A422E4" w:rsidRPr="004602A0" w:rsidRDefault="003C35A0">
      <w:pPr>
        <w:pStyle w:val="22"/>
        <w:spacing w:line="360" w:lineRule="auto"/>
        <w:ind w:left="360" w:firstLineChars="0" w:firstLine="0"/>
        <w:rPr>
          <w:rFonts w:hAnsi="宋体" w:cs="宋体"/>
          <w:b/>
          <w:snapToGrid w:val="0"/>
          <w:color w:val="000000" w:themeColor="text1"/>
          <w:kern w:val="0"/>
          <w:sz w:val="21"/>
          <w:szCs w:val="21"/>
        </w:rPr>
      </w:pPr>
      <w:r w:rsidRPr="004602A0">
        <w:rPr>
          <w:rFonts w:hAnsi="宋体" w:cs="宋体" w:hint="eastAsia"/>
          <w:b/>
          <w:snapToGrid w:val="0"/>
          <w:color w:val="000000" w:themeColor="text1"/>
          <w:kern w:val="0"/>
          <w:sz w:val="21"/>
          <w:szCs w:val="21"/>
        </w:rPr>
        <w:t>（3）试运行要求</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对系统按照试运行方案组织和实施试运行。</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技术上配合招标方进行系统的试运行，提出系统试运行方案。</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组织有关试运行技术培训和服务保障工作。</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结合南华实际应用提供针对性的产品操作手册，开发接口说明等资料。</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汇总整理有关试运行发现的问题，并按时间完成跟踪解决。</w:t>
      </w:r>
    </w:p>
    <w:p w:rsidR="00A422E4" w:rsidRPr="004602A0" w:rsidRDefault="003C35A0">
      <w:pPr>
        <w:pStyle w:val="22"/>
        <w:spacing w:line="360" w:lineRule="auto"/>
        <w:ind w:left="360" w:firstLineChars="0" w:firstLine="0"/>
        <w:rPr>
          <w:rFonts w:hAnsi="宋体" w:cs="宋体"/>
          <w:b/>
          <w:snapToGrid w:val="0"/>
          <w:color w:val="000000" w:themeColor="text1"/>
          <w:kern w:val="0"/>
          <w:sz w:val="21"/>
          <w:szCs w:val="21"/>
        </w:rPr>
      </w:pPr>
      <w:r w:rsidRPr="004602A0">
        <w:rPr>
          <w:rFonts w:hAnsi="宋体" w:cs="宋体" w:hint="eastAsia"/>
          <w:b/>
          <w:snapToGrid w:val="0"/>
          <w:color w:val="000000" w:themeColor="text1"/>
          <w:kern w:val="0"/>
          <w:sz w:val="21"/>
          <w:szCs w:val="21"/>
        </w:rPr>
        <w:lastRenderedPageBreak/>
        <w:t>（4）系统培训要求</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对有关技术人员和操作人员进行理论和实际操作、维护等方面的培训，使受训人员了解系统的结构、工作原理，并能掌握正确使用与操作和排除一般故障的技能。具体要求如下：</w:t>
      </w:r>
    </w:p>
    <w:p w:rsidR="00A422E4" w:rsidRPr="004602A0" w:rsidRDefault="003C35A0">
      <w:pPr>
        <w:pStyle w:val="22"/>
        <w:numPr>
          <w:ilvl w:val="0"/>
          <w:numId w:val="4"/>
        </w:numPr>
        <w:spacing w:line="360" w:lineRule="auto"/>
        <w:ind w:left="840" w:firstLineChars="0" w:hanging="36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编制建设项目整体培训方案，保证项目各个环节的培训工作有条不紊。</w:t>
      </w:r>
    </w:p>
    <w:p w:rsidR="00A422E4" w:rsidRPr="004602A0" w:rsidRDefault="003C35A0">
      <w:pPr>
        <w:pStyle w:val="22"/>
        <w:numPr>
          <w:ilvl w:val="0"/>
          <w:numId w:val="4"/>
        </w:numPr>
        <w:spacing w:line="360" w:lineRule="auto"/>
        <w:ind w:left="840" w:firstLineChars="0" w:hanging="36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对本次建设信息系统环节所涉及的全部人员进行针对性培训，比如：操作培训、业务培训、技术培训、运</w:t>
      </w:r>
      <w:proofErr w:type="gramStart"/>
      <w:r w:rsidRPr="004602A0">
        <w:rPr>
          <w:rFonts w:hAnsi="宋体" w:cs="宋体" w:hint="eastAsia"/>
          <w:bCs/>
          <w:snapToGrid w:val="0"/>
          <w:color w:val="000000" w:themeColor="text1"/>
          <w:kern w:val="0"/>
          <w:sz w:val="21"/>
          <w:szCs w:val="21"/>
        </w:rPr>
        <w:t>维培训</w:t>
      </w:r>
      <w:proofErr w:type="gramEnd"/>
      <w:r w:rsidRPr="004602A0">
        <w:rPr>
          <w:rFonts w:hAnsi="宋体" w:cs="宋体" w:hint="eastAsia"/>
          <w:bCs/>
          <w:snapToGrid w:val="0"/>
          <w:color w:val="000000" w:themeColor="text1"/>
          <w:kern w:val="0"/>
          <w:sz w:val="21"/>
          <w:szCs w:val="21"/>
        </w:rPr>
        <w:t>等，确保用户能够熟练掌握系统应用，管理员可以有效完成系统配置、监控和管理，其他用户可以快速掌握系统操作。</w:t>
      </w:r>
    </w:p>
    <w:p w:rsidR="00A422E4" w:rsidRPr="004602A0" w:rsidRDefault="003C35A0">
      <w:pPr>
        <w:pStyle w:val="22"/>
        <w:numPr>
          <w:ilvl w:val="0"/>
          <w:numId w:val="4"/>
        </w:numPr>
        <w:spacing w:line="360" w:lineRule="auto"/>
        <w:ind w:left="840" w:firstLineChars="0" w:hanging="36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中标人应在培训开始前提交一份技术培训的实施计划供招标人审批，所有培训实施计划应该包括（但不限于）培训目标、培训内容、培训对象、培训场地、培训周期、讲师介绍及其他声明等。</w:t>
      </w:r>
    </w:p>
    <w:p w:rsidR="00A422E4" w:rsidRPr="004602A0" w:rsidRDefault="003C35A0">
      <w:pPr>
        <w:pStyle w:val="22"/>
        <w:spacing w:line="360" w:lineRule="auto"/>
        <w:ind w:left="360" w:firstLineChars="0" w:firstLine="0"/>
        <w:rPr>
          <w:rFonts w:hAnsi="宋体" w:cs="宋体"/>
          <w:b/>
          <w:snapToGrid w:val="0"/>
          <w:color w:val="000000" w:themeColor="text1"/>
          <w:kern w:val="0"/>
          <w:sz w:val="21"/>
          <w:szCs w:val="21"/>
        </w:rPr>
      </w:pPr>
      <w:r w:rsidRPr="004602A0">
        <w:rPr>
          <w:rFonts w:hAnsi="宋体" w:cs="宋体" w:hint="eastAsia"/>
          <w:b/>
          <w:snapToGrid w:val="0"/>
          <w:color w:val="000000" w:themeColor="text1"/>
          <w:kern w:val="0"/>
          <w:sz w:val="21"/>
          <w:szCs w:val="21"/>
        </w:rPr>
        <w:t>（5）售后服务要求</w:t>
      </w:r>
    </w:p>
    <w:p w:rsidR="00A422E4" w:rsidRPr="004602A0" w:rsidRDefault="003C35A0">
      <w:pPr>
        <w:spacing w:line="360" w:lineRule="auto"/>
        <w:ind w:firstLineChars="200" w:firstLine="420"/>
        <w:rPr>
          <w:rFonts w:hAnsi="宋体" w:cs="宋体"/>
          <w:bCs/>
          <w:snapToGrid w:val="0"/>
          <w:color w:val="000000" w:themeColor="text1"/>
          <w:kern w:val="0"/>
          <w:szCs w:val="21"/>
        </w:rPr>
      </w:pPr>
      <w:r w:rsidRPr="004602A0">
        <w:rPr>
          <w:rFonts w:ascii="宋体" w:hAnsi="宋体" w:cs="宋体" w:hint="eastAsia"/>
          <w:color w:val="000000" w:themeColor="text1"/>
          <w:szCs w:val="21"/>
        </w:rPr>
        <w:t>投标人应提供详细的系统运维和售后服务方案，在项目建成验收通过后提供至少1年免费质保，免费质保期内招标人不向投标人支付运维服务费，免费质保期满后，招标人需与中标人签订运维服务合同，每年运维服务费用不超过本</w:t>
      </w:r>
      <w:r w:rsidRPr="004602A0">
        <w:rPr>
          <w:rFonts w:ascii="宋体" w:hAnsi="宋体" w:cs="宋体"/>
          <w:color w:val="000000" w:themeColor="text1"/>
          <w:szCs w:val="21"/>
        </w:rPr>
        <w:t>次</w:t>
      </w:r>
      <w:r w:rsidRPr="004602A0">
        <w:rPr>
          <w:rFonts w:ascii="宋体" w:hAnsi="宋体" w:cs="宋体" w:hint="eastAsia"/>
          <w:color w:val="000000" w:themeColor="text1"/>
          <w:szCs w:val="21"/>
        </w:rPr>
        <w:t>中标价格的5%（若采用订阅模式另行计算）。</w:t>
      </w:r>
      <w:r w:rsidRPr="004602A0">
        <w:rPr>
          <w:rFonts w:hAnsi="宋体" w:cs="宋体" w:hint="eastAsia"/>
          <w:bCs/>
          <w:snapToGrid w:val="0"/>
          <w:color w:val="000000" w:themeColor="text1"/>
          <w:kern w:val="0"/>
          <w:szCs w:val="21"/>
        </w:rPr>
        <w:t>为本项目成立维护服务团队，团队成员应包含参与本次项目的实施人员。</w:t>
      </w:r>
    </w:p>
    <w:p w:rsidR="00A422E4" w:rsidRPr="004602A0" w:rsidRDefault="003C35A0">
      <w:pPr>
        <w:pStyle w:val="22"/>
        <w:numPr>
          <w:ilvl w:val="0"/>
          <w:numId w:val="5"/>
        </w:numPr>
        <w:spacing w:line="360" w:lineRule="auto"/>
        <w:ind w:left="840" w:firstLineChars="0" w:hanging="36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免费质保期内，建设方应提供7×24小时电话技术支持和故障申告服务。</w:t>
      </w:r>
    </w:p>
    <w:p w:rsidR="00A422E4" w:rsidRPr="004602A0" w:rsidRDefault="003C35A0">
      <w:pPr>
        <w:pStyle w:val="22"/>
        <w:numPr>
          <w:ilvl w:val="0"/>
          <w:numId w:val="5"/>
        </w:numPr>
        <w:spacing w:line="360" w:lineRule="auto"/>
        <w:ind w:left="840" w:firstLineChars="0" w:hanging="36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免费质保期内，故障响应服务：建设方承诺对本项目建设内容的故障现场响应时间小于2小时。</w:t>
      </w:r>
    </w:p>
    <w:p w:rsidR="00A422E4" w:rsidRPr="004602A0" w:rsidRDefault="003C35A0">
      <w:pPr>
        <w:pStyle w:val="22"/>
        <w:numPr>
          <w:ilvl w:val="0"/>
          <w:numId w:val="5"/>
        </w:numPr>
        <w:spacing w:line="360" w:lineRule="auto"/>
        <w:ind w:left="840" w:firstLineChars="0" w:hanging="36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免费质保期内，升级和部署软件及相关补丁。</w:t>
      </w:r>
    </w:p>
    <w:p w:rsidR="00A422E4" w:rsidRPr="004602A0" w:rsidRDefault="003C35A0">
      <w:pPr>
        <w:pStyle w:val="22"/>
        <w:numPr>
          <w:ilvl w:val="0"/>
          <w:numId w:val="5"/>
        </w:numPr>
        <w:spacing w:line="360" w:lineRule="auto"/>
        <w:ind w:left="840" w:firstLineChars="0" w:hanging="36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质保期外的售后服务：供应商应在响应文件中单独说明质保期满后的售后服务方案。</w:t>
      </w:r>
    </w:p>
    <w:p w:rsidR="00A422E4" w:rsidRPr="004602A0" w:rsidRDefault="003C35A0">
      <w:pPr>
        <w:pStyle w:val="22"/>
        <w:numPr>
          <w:ilvl w:val="0"/>
          <w:numId w:val="5"/>
        </w:numPr>
        <w:spacing w:line="360" w:lineRule="auto"/>
        <w:ind w:left="840" w:firstLineChars="0" w:hanging="36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提供详细的售后服务方案。</w:t>
      </w:r>
    </w:p>
    <w:p w:rsidR="00A422E4" w:rsidRPr="004602A0" w:rsidRDefault="003C35A0">
      <w:pPr>
        <w:pStyle w:val="2"/>
        <w:rPr>
          <w:rFonts w:ascii="宋体" w:eastAsia="宋体" w:hAnsi="宋体" w:cs="宋体"/>
          <w:color w:val="000000" w:themeColor="text1"/>
        </w:rPr>
      </w:pPr>
      <w:bookmarkStart w:id="41" w:name="_Toc8395"/>
      <w:bookmarkStart w:id="42" w:name="_Toc108089775"/>
      <w:r w:rsidRPr="004602A0">
        <w:rPr>
          <w:rFonts w:ascii="宋体" w:eastAsia="宋体" w:hAnsi="宋体" w:cs="宋体" w:hint="eastAsia"/>
          <w:color w:val="000000" w:themeColor="text1"/>
        </w:rPr>
        <w:t>4.3技术规格及要求</w:t>
      </w:r>
      <w:bookmarkEnd w:id="41"/>
      <w:bookmarkEnd w:id="42"/>
    </w:p>
    <w:p w:rsidR="00A422E4" w:rsidRPr="004602A0" w:rsidRDefault="003C35A0">
      <w:pPr>
        <w:pStyle w:val="Style52"/>
        <w:spacing w:beforeLines="50" w:before="156" w:afterLines="50" w:after="156" w:line="360" w:lineRule="auto"/>
        <w:ind w:firstLineChars="0" w:firstLine="0"/>
        <w:outlineLvl w:val="2"/>
        <w:rPr>
          <w:rFonts w:ascii="宋体" w:hAnsi="宋体" w:cs="宋体"/>
          <w:b/>
          <w:bCs/>
          <w:color w:val="000000" w:themeColor="text1"/>
        </w:rPr>
      </w:pPr>
      <w:bookmarkStart w:id="43" w:name="_Toc16644"/>
      <w:bookmarkStart w:id="44" w:name="_Toc108089776"/>
      <w:r w:rsidRPr="004602A0">
        <w:rPr>
          <w:rFonts w:ascii="宋体" w:hAnsi="宋体" w:cs="宋体" w:hint="eastAsia"/>
          <w:b/>
          <w:bCs/>
          <w:color w:val="000000" w:themeColor="text1"/>
        </w:rPr>
        <w:t>4.3.1应用系统要求</w:t>
      </w:r>
      <w:bookmarkEnd w:id="43"/>
      <w:bookmarkEnd w:id="44"/>
    </w:p>
    <w:p w:rsidR="00A422E4" w:rsidRPr="004602A0" w:rsidRDefault="003C35A0">
      <w:pPr>
        <w:pStyle w:val="4"/>
        <w:numPr>
          <w:ilvl w:val="0"/>
          <w:numId w:val="6"/>
        </w:numPr>
        <w:snapToGrid w:val="0"/>
        <w:spacing w:before="120" w:after="120" w:line="360" w:lineRule="auto"/>
        <w:ind w:left="992" w:hanging="567"/>
        <w:rPr>
          <w:rFonts w:ascii="宋体" w:hAnsi="宋体" w:cs="宋体"/>
          <w:snapToGrid w:val="0"/>
          <w:color w:val="000000" w:themeColor="text1"/>
          <w:szCs w:val="22"/>
        </w:rPr>
      </w:pPr>
      <w:proofErr w:type="gramStart"/>
      <w:r w:rsidRPr="004602A0">
        <w:rPr>
          <w:rFonts w:ascii="宋体" w:hAnsi="宋体" w:cs="宋体" w:hint="eastAsia"/>
          <w:snapToGrid w:val="0"/>
          <w:color w:val="000000" w:themeColor="text1"/>
          <w:szCs w:val="22"/>
        </w:rPr>
        <w:t>费控管理系统</w:t>
      </w:r>
      <w:proofErr w:type="gramEnd"/>
    </w:p>
    <w:p w:rsidR="00A422E4" w:rsidRPr="004602A0" w:rsidRDefault="003C35A0">
      <w:pPr>
        <w:spacing w:line="360" w:lineRule="auto"/>
        <w:ind w:firstLineChars="200" w:firstLine="420"/>
        <w:rPr>
          <w:rFonts w:ascii="宋体" w:hAnsi="宋体" w:cs="宋体"/>
          <w:color w:val="000000" w:themeColor="text1"/>
          <w:szCs w:val="21"/>
        </w:rPr>
      </w:pPr>
      <w:proofErr w:type="gramStart"/>
      <w:r w:rsidRPr="004602A0">
        <w:rPr>
          <w:rFonts w:ascii="宋体" w:hAnsi="宋体" w:cs="宋体" w:hint="eastAsia"/>
          <w:color w:val="000000" w:themeColor="text1"/>
          <w:szCs w:val="21"/>
        </w:rPr>
        <w:t>搭建费控</w:t>
      </w:r>
      <w:proofErr w:type="gramEnd"/>
      <w:r w:rsidRPr="004602A0">
        <w:rPr>
          <w:rFonts w:ascii="宋体" w:hAnsi="宋体" w:cs="宋体" w:hint="eastAsia"/>
          <w:color w:val="000000" w:themeColor="text1"/>
          <w:szCs w:val="21"/>
        </w:rPr>
        <w:t>管理系统，实现员工基于互联网进行费用报销；与预算系统对接实现报销前的费用申请控制、报销过程中及其后的费用分摊与调整、待摊费用摊销等；支撑公司处理所有日常费用报销业务、进行公司费用管理与核算；为业务部门和财务部门提供查询统计报表。</w:t>
      </w:r>
    </w:p>
    <w:p w:rsidR="00A422E4" w:rsidRPr="004602A0" w:rsidRDefault="003C35A0">
      <w:pPr>
        <w:pStyle w:val="4"/>
        <w:numPr>
          <w:ilvl w:val="0"/>
          <w:numId w:val="6"/>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lastRenderedPageBreak/>
        <w:t>收票管理系统</w:t>
      </w:r>
    </w:p>
    <w:p w:rsidR="00A422E4" w:rsidRPr="004602A0" w:rsidRDefault="003C35A0">
      <w:pPr>
        <w:spacing w:line="360" w:lineRule="auto"/>
        <w:ind w:firstLineChars="200" w:firstLine="420"/>
        <w:rPr>
          <w:rFonts w:ascii="宋体" w:hAnsi="宋体" w:cs="宋体"/>
          <w:color w:val="000000" w:themeColor="text1"/>
        </w:rPr>
      </w:pPr>
      <w:r w:rsidRPr="004602A0">
        <w:rPr>
          <w:rFonts w:ascii="宋体" w:hAnsi="宋体" w:hint="eastAsia"/>
          <w:color w:val="000000" w:themeColor="text1"/>
          <w:szCs w:val="21"/>
        </w:rPr>
        <w:t>1）</w:t>
      </w:r>
      <w:r w:rsidRPr="004602A0">
        <w:rPr>
          <w:rFonts w:ascii="宋体" w:hAnsi="宋体" w:cs="宋体" w:hint="eastAsia"/>
          <w:color w:val="000000" w:themeColor="text1"/>
        </w:rPr>
        <w:t>发票采集：支持通过移动端、PC 端对所有类型发票（包括但不限于增值税专用发票、增值税普通发票、增值税电子普通发票、通用机打发票、通用定额发票等）进行采集，支持影像自动分割，根据发票性质自动分类（如差旅类、招待类发票）并可进行配置、便于金额统计、加计扣除、影像全票面要素识别提取等。</w:t>
      </w:r>
    </w:p>
    <w:p w:rsidR="00A422E4" w:rsidRPr="004602A0" w:rsidRDefault="003C35A0">
      <w:pPr>
        <w:spacing w:line="360" w:lineRule="auto"/>
        <w:ind w:firstLineChars="200" w:firstLine="420"/>
        <w:rPr>
          <w:rFonts w:ascii="宋体" w:hAnsi="宋体" w:cs="宋体"/>
          <w:color w:val="000000" w:themeColor="text1"/>
        </w:rPr>
      </w:pPr>
      <w:r w:rsidRPr="004602A0">
        <w:rPr>
          <w:rFonts w:ascii="宋体" w:hAnsi="宋体" w:cs="宋体" w:hint="eastAsia"/>
          <w:color w:val="000000" w:themeColor="text1"/>
        </w:rPr>
        <w:t>2</w:t>
      </w:r>
      <w:r w:rsidRPr="004602A0">
        <w:rPr>
          <w:rFonts w:ascii="宋体" w:hAnsi="宋体" w:hint="eastAsia"/>
          <w:color w:val="000000" w:themeColor="text1"/>
          <w:szCs w:val="21"/>
        </w:rPr>
        <w:t>）</w:t>
      </w:r>
      <w:r w:rsidRPr="004602A0">
        <w:rPr>
          <w:rFonts w:ascii="宋体" w:hAnsi="宋体" w:cs="宋体" w:hint="eastAsia"/>
          <w:color w:val="000000" w:themeColor="text1"/>
        </w:rPr>
        <w:t>发票查验：支持通过PC端、移动端对各</w:t>
      </w:r>
      <w:proofErr w:type="gramStart"/>
      <w:r w:rsidRPr="004602A0">
        <w:rPr>
          <w:rFonts w:ascii="宋体" w:hAnsi="宋体" w:cs="宋体" w:hint="eastAsia"/>
          <w:color w:val="000000" w:themeColor="text1"/>
        </w:rPr>
        <w:t>类渠道</w:t>
      </w:r>
      <w:proofErr w:type="gramEnd"/>
      <w:r w:rsidRPr="004602A0">
        <w:rPr>
          <w:rFonts w:ascii="宋体" w:hAnsi="宋体" w:cs="宋体" w:hint="eastAsia"/>
          <w:color w:val="000000" w:themeColor="text1"/>
        </w:rPr>
        <w:t xml:space="preserve">来源发票进行查验（扫码、拍照、手动输入、导入电子发票等形式），校验票面信息的准确性，异常发票提示禁止使用；在系统进行查重、验真后，移动端、PC端对异常发票预警提示。 </w:t>
      </w:r>
    </w:p>
    <w:p w:rsidR="00A422E4" w:rsidRPr="004602A0" w:rsidRDefault="003C35A0">
      <w:pPr>
        <w:spacing w:line="360" w:lineRule="auto"/>
        <w:ind w:firstLineChars="200" w:firstLine="420"/>
        <w:rPr>
          <w:rFonts w:ascii="宋体" w:hAnsi="宋体" w:cs="宋体"/>
          <w:color w:val="000000" w:themeColor="text1"/>
        </w:rPr>
      </w:pPr>
      <w:r w:rsidRPr="004602A0">
        <w:rPr>
          <w:rFonts w:ascii="宋体" w:hAnsi="宋体" w:cs="宋体" w:hint="eastAsia"/>
          <w:color w:val="000000" w:themeColor="text1"/>
        </w:rPr>
        <w:t>3</w:t>
      </w:r>
      <w:r w:rsidRPr="004602A0">
        <w:rPr>
          <w:rFonts w:ascii="宋体" w:hAnsi="宋体" w:hint="eastAsia"/>
          <w:color w:val="000000" w:themeColor="text1"/>
          <w:szCs w:val="21"/>
        </w:rPr>
        <w:t>）</w:t>
      </w:r>
      <w:r w:rsidRPr="004602A0">
        <w:rPr>
          <w:rFonts w:ascii="宋体" w:hAnsi="宋体" w:cs="宋体" w:hint="eastAsia"/>
          <w:color w:val="000000" w:themeColor="text1"/>
        </w:rPr>
        <w:t>合</w:t>
      </w:r>
      <w:proofErr w:type="gramStart"/>
      <w:r w:rsidRPr="004602A0">
        <w:rPr>
          <w:rFonts w:ascii="宋体" w:hAnsi="宋体" w:cs="宋体" w:hint="eastAsia"/>
          <w:color w:val="000000" w:themeColor="text1"/>
        </w:rPr>
        <w:t>规</w:t>
      </w:r>
      <w:proofErr w:type="gramEnd"/>
      <w:r w:rsidRPr="004602A0">
        <w:rPr>
          <w:rFonts w:ascii="宋体" w:hAnsi="宋体" w:cs="宋体" w:hint="eastAsia"/>
          <w:color w:val="000000" w:themeColor="text1"/>
        </w:rPr>
        <w:t>查验：根据采集发票进行重复查验、购方税号、购方名称、发票</w:t>
      </w:r>
      <w:proofErr w:type="gramStart"/>
      <w:r w:rsidRPr="004602A0">
        <w:rPr>
          <w:rFonts w:ascii="宋体" w:hAnsi="宋体" w:cs="宋体" w:hint="eastAsia"/>
          <w:color w:val="000000" w:themeColor="text1"/>
        </w:rPr>
        <w:t>禁报商品</w:t>
      </w:r>
      <w:proofErr w:type="gramEnd"/>
      <w:r w:rsidRPr="004602A0">
        <w:rPr>
          <w:rFonts w:ascii="宋体" w:hAnsi="宋体" w:cs="宋体" w:hint="eastAsia"/>
          <w:color w:val="000000" w:themeColor="text1"/>
        </w:rPr>
        <w:t>关键字、销方黑名单、税局黑名单等维度来动态判断发票是否合</w:t>
      </w:r>
      <w:proofErr w:type="gramStart"/>
      <w:r w:rsidRPr="004602A0">
        <w:rPr>
          <w:rFonts w:ascii="宋体" w:hAnsi="宋体" w:cs="宋体" w:hint="eastAsia"/>
          <w:color w:val="000000" w:themeColor="text1"/>
        </w:rPr>
        <w:t>规</w:t>
      </w:r>
      <w:proofErr w:type="gramEnd"/>
      <w:r w:rsidRPr="004602A0">
        <w:rPr>
          <w:rFonts w:ascii="宋体" w:hAnsi="宋体" w:cs="宋体" w:hint="eastAsia"/>
          <w:color w:val="000000" w:themeColor="text1"/>
        </w:rPr>
        <w:t>，在接收扫描时即可避免接收不符合公司内部管理制度、标准的发票，且上述字段、规则为可配置。</w:t>
      </w:r>
    </w:p>
    <w:p w:rsidR="00A422E4" w:rsidRPr="004602A0" w:rsidRDefault="003C35A0">
      <w:pPr>
        <w:spacing w:line="360" w:lineRule="auto"/>
        <w:ind w:firstLineChars="200" w:firstLine="420"/>
        <w:rPr>
          <w:rFonts w:ascii="宋体" w:hAnsi="宋体" w:cs="宋体"/>
          <w:color w:val="000000" w:themeColor="text1"/>
        </w:rPr>
      </w:pPr>
      <w:r w:rsidRPr="004602A0">
        <w:rPr>
          <w:rFonts w:ascii="宋体" w:hAnsi="宋体" w:cs="宋体" w:hint="eastAsia"/>
          <w:color w:val="000000" w:themeColor="text1"/>
        </w:rPr>
        <w:t>4</w:t>
      </w:r>
      <w:r w:rsidRPr="004602A0">
        <w:rPr>
          <w:rFonts w:ascii="宋体" w:hAnsi="宋体" w:hint="eastAsia"/>
          <w:color w:val="000000" w:themeColor="text1"/>
          <w:szCs w:val="21"/>
        </w:rPr>
        <w:t>）</w:t>
      </w:r>
      <w:r w:rsidRPr="004602A0">
        <w:rPr>
          <w:rFonts w:ascii="宋体" w:hAnsi="宋体" w:cs="宋体" w:hint="eastAsia"/>
          <w:color w:val="000000" w:themeColor="text1"/>
        </w:rPr>
        <w:t>进项认证：支持增值税专用发票自动价税分离，与财务系统集成，符合条件时自动生成对应会计凭证科目并回传凭证号；支持</w:t>
      </w:r>
      <w:proofErr w:type="gramStart"/>
      <w:r w:rsidRPr="004602A0">
        <w:rPr>
          <w:rFonts w:ascii="宋体" w:hAnsi="宋体" w:cs="宋体" w:hint="eastAsia"/>
          <w:color w:val="000000" w:themeColor="text1"/>
        </w:rPr>
        <w:t>按板块</w:t>
      </w:r>
      <w:proofErr w:type="gramEnd"/>
      <w:r w:rsidRPr="004602A0">
        <w:rPr>
          <w:rFonts w:ascii="宋体" w:hAnsi="宋体" w:cs="宋体" w:hint="eastAsia"/>
          <w:color w:val="000000" w:themeColor="text1"/>
        </w:rPr>
        <w:t>统一操作分子公司的勾选抵扣，</w:t>
      </w:r>
      <w:proofErr w:type="gramStart"/>
      <w:r w:rsidRPr="004602A0">
        <w:rPr>
          <w:rFonts w:ascii="宋体" w:hAnsi="宋体" w:cs="宋体" w:hint="eastAsia"/>
          <w:color w:val="000000" w:themeColor="text1"/>
        </w:rPr>
        <w:t>亦支持</w:t>
      </w:r>
      <w:proofErr w:type="gramEnd"/>
      <w:r w:rsidRPr="004602A0">
        <w:rPr>
          <w:rFonts w:ascii="宋体" w:hAnsi="宋体" w:cs="宋体" w:hint="eastAsia"/>
          <w:color w:val="000000" w:themeColor="text1"/>
        </w:rPr>
        <w:t>各子公司自行操作勾选抵扣。</w:t>
      </w:r>
    </w:p>
    <w:p w:rsidR="00A422E4" w:rsidRPr="004602A0" w:rsidRDefault="003C35A0">
      <w:pPr>
        <w:spacing w:line="360" w:lineRule="auto"/>
        <w:ind w:firstLineChars="200" w:firstLine="420"/>
        <w:rPr>
          <w:rFonts w:ascii="宋体" w:hAnsi="宋体" w:cs="宋体"/>
          <w:color w:val="000000" w:themeColor="text1"/>
        </w:rPr>
      </w:pPr>
      <w:r w:rsidRPr="004602A0">
        <w:rPr>
          <w:rFonts w:ascii="宋体" w:hAnsi="宋体" w:cs="宋体" w:hint="eastAsia"/>
          <w:color w:val="000000" w:themeColor="text1"/>
        </w:rPr>
        <w:t>5</w:t>
      </w:r>
      <w:r w:rsidRPr="004602A0">
        <w:rPr>
          <w:rFonts w:ascii="宋体" w:hAnsi="宋体" w:hint="eastAsia"/>
          <w:color w:val="000000" w:themeColor="text1"/>
          <w:szCs w:val="21"/>
        </w:rPr>
        <w:t>）</w:t>
      </w:r>
      <w:r w:rsidRPr="004602A0">
        <w:rPr>
          <w:rFonts w:ascii="宋体" w:hAnsi="宋体" w:cs="宋体" w:hint="eastAsia"/>
          <w:color w:val="000000" w:themeColor="text1"/>
        </w:rPr>
        <w:t>转出规则：根据公司性质，支持进项转出规则设定（包括但不限于如视同销售、用于免税项目、生活服务等规则），便于统一进行转出或取消处理。</w:t>
      </w:r>
    </w:p>
    <w:p w:rsidR="00A422E4" w:rsidRPr="004602A0" w:rsidRDefault="003C35A0">
      <w:pPr>
        <w:spacing w:line="360" w:lineRule="auto"/>
        <w:ind w:firstLineChars="200" w:firstLine="420"/>
        <w:rPr>
          <w:rFonts w:ascii="宋体" w:hAnsi="宋体" w:cs="宋体"/>
          <w:color w:val="000000" w:themeColor="text1"/>
        </w:rPr>
      </w:pPr>
      <w:r w:rsidRPr="004602A0">
        <w:rPr>
          <w:rFonts w:ascii="宋体" w:hAnsi="宋体" w:cs="宋体" w:hint="eastAsia"/>
          <w:color w:val="000000" w:themeColor="text1"/>
        </w:rPr>
        <w:t>6</w:t>
      </w:r>
      <w:r w:rsidRPr="004602A0">
        <w:rPr>
          <w:rFonts w:ascii="宋体" w:hAnsi="宋体" w:hint="eastAsia"/>
          <w:color w:val="000000" w:themeColor="text1"/>
          <w:szCs w:val="21"/>
        </w:rPr>
        <w:t>）</w:t>
      </w:r>
      <w:r w:rsidRPr="004602A0">
        <w:rPr>
          <w:rFonts w:ascii="宋体" w:hAnsi="宋体" w:cs="宋体" w:hint="eastAsia"/>
          <w:color w:val="000000" w:themeColor="text1"/>
        </w:rPr>
        <w:t>进项发票预警：需实现对进项发票抵扣期进行管理，对员工已扫描未报销，财务已收票未认证等情况进行预警提示；支持对已查验发票进行二次查验，对作废、红冲等异常情况发票进项标记并预警，避免出现开票单位违规操作但企业无法知悉的情况。</w:t>
      </w:r>
    </w:p>
    <w:p w:rsidR="00A422E4" w:rsidRPr="004602A0" w:rsidRDefault="003C35A0">
      <w:pPr>
        <w:spacing w:line="360" w:lineRule="auto"/>
        <w:ind w:firstLineChars="200" w:firstLine="420"/>
        <w:rPr>
          <w:rFonts w:ascii="宋体" w:hAnsi="宋体" w:cs="宋体"/>
          <w:color w:val="000000" w:themeColor="text1"/>
        </w:rPr>
      </w:pPr>
      <w:r w:rsidRPr="004602A0">
        <w:rPr>
          <w:rFonts w:ascii="宋体" w:hAnsi="宋体" w:cs="宋体" w:hint="eastAsia"/>
          <w:color w:val="000000" w:themeColor="text1"/>
        </w:rPr>
        <w:t>7</w:t>
      </w:r>
      <w:r w:rsidRPr="004602A0">
        <w:rPr>
          <w:rFonts w:ascii="宋体" w:hAnsi="宋体" w:hint="eastAsia"/>
          <w:color w:val="000000" w:themeColor="text1"/>
          <w:szCs w:val="21"/>
        </w:rPr>
        <w:t>）</w:t>
      </w:r>
      <w:r w:rsidRPr="004602A0">
        <w:rPr>
          <w:rFonts w:ascii="宋体" w:hAnsi="宋体" w:cs="宋体" w:hint="eastAsia"/>
          <w:color w:val="000000" w:themeColor="text1"/>
        </w:rPr>
        <w:t>进项发票报表：需提供进项发票分析表，包含获取发票类型、进项税金总金额、已抵扣金额等字段，具体报表格式</w:t>
      </w:r>
      <w:proofErr w:type="gramStart"/>
      <w:r w:rsidRPr="004602A0">
        <w:rPr>
          <w:rFonts w:ascii="宋体" w:hAnsi="宋体" w:cs="宋体" w:hint="eastAsia"/>
          <w:color w:val="000000" w:themeColor="text1"/>
        </w:rPr>
        <w:t>视需求</w:t>
      </w:r>
      <w:proofErr w:type="gramEnd"/>
      <w:r w:rsidRPr="004602A0">
        <w:rPr>
          <w:rFonts w:ascii="宋体" w:hAnsi="宋体" w:cs="宋体" w:hint="eastAsia"/>
          <w:color w:val="000000" w:themeColor="text1"/>
        </w:rPr>
        <w:t>进行设置相应的报表字段配置。</w:t>
      </w:r>
    </w:p>
    <w:p w:rsidR="00A422E4" w:rsidRPr="004602A0" w:rsidRDefault="003C35A0">
      <w:pPr>
        <w:pStyle w:val="4"/>
        <w:numPr>
          <w:ilvl w:val="0"/>
          <w:numId w:val="6"/>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财务共享运营平台</w:t>
      </w:r>
    </w:p>
    <w:p w:rsidR="00A422E4" w:rsidRPr="004602A0" w:rsidRDefault="003C35A0">
      <w:pPr>
        <w:snapToGrid w:val="0"/>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财务共享服务建设涉及两个方面任务：咨询服务和系统建设。</w:t>
      </w:r>
    </w:p>
    <w:p w:rsidR="00A422E4" w:rsidRPr="004602A0" w:rsidRDefault="003C35A0">
      <w:pPr>
        <w:snapToGrid w:val="0"/>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咨询服务：提供系统伴随式轻咨询，结合财务信息化系统建设进度，对共享组织和业务流程进行设计，</w:t>
      </w:r>
      <w:proofErr w:type="gramStart"/>
      <w:r w:rsidRPr="004602A0">
        <w:rPr>
          <w:rFonts w:ascii="宋体" w:hAnsi="宋体" w:cs="宋体" w:hint="eastAsia"/>
          <w:color w:val="000000" w:themeColor="text1"/>
          <w:szCs w:val="21"/>
        </w:rPr>
        <w:t>对业财一体化</w:t>
      </w:r>
      <w:proofErr w:type="gramEnd"/>
      <w:r w:rsidRPr="004602A0">
        <w:rPr>
          <w:rFonts w:ascii="宋体" w:hAnsi="宋体" w:cs="宋体" w:hint="eastAsia"/>
          <w:color w:val="000000" w:themeColor="text1"/>
          <w:szCs w:val="21"/>
        </w:rPr>
        <w:t>流程进行优化，在共享服务组织模式下运行；</w:t>
      </w:r>
    </w:p>
    <w:p w:rsidR="00A422E4" w:rsidRPr="004602A0" w:rsidRDefault="003C35A0">
      <w:pPr>
        <w:snapToGrid w:val="0"/>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系统建设：需要能够提供满足业务需求的整体系统解决方案,构建财务共享平台。</w:t>
      </w:r>
    </w:p>
    <w:p w:rsidR="00A422E4" w:rsidRPr="004602A0" w:rsidRDefault="003C35A0">
      <w:pPr>
        <w:pStyle w:val="CharCharChar"/>
        <w:spacing w:beforeLines="0" w:before="0"/>
        <w:ind w:firstLine="420"/>
        <w:rPr>
          <w:rFonts w:ascii="宋体" w:hAnsi="宋体"/>
          <w:color w:val="000000" w:themeColor="text1"/>
          <w:sz w:val="21"/>
          <w:szCs w:val="21"/>
        </w:rPr>
      </w:pPr>
      <w:r w:rsidRPr="004602A0">
        <w:rPr>
          <w:rFonts w:ascii="宋体" w:hAnsi="宋体" w:hint="eastAsia"/>
          <w:color w:val="000000" w:themeColor="text1"/>
          <w:sz w:val="21"/>
          <w:szCs w:val="21"/>
        </w:rPr>
        <w:t>1）共享任务支持各共享业务单据以任务的方式进行处理，形成任务池。</w:t>
      </w:r>
    </w:p>
    <w:p w:rsidR="00A422E4" w:rsidRPr="004602A0" w:rsidRDefault="003C35A0">
      <w:pPr>
        <w:pStyle w:val="CharCharChar"/>
        <w:spacing w:beforeLines="0" w:before="0"/>
        <w:ind w:firstLine="420"/>
        <w:rPr>
          <w:rFonts w:ascii="宋体" w:hAnsi="宋体"/>
          <w:color w:val="000000" w:themeColor="text1"/>
          <w:sz w:val="21"/>
          <w:szCs w:val="21"/>
        </w:rPr>
      </w:pPr>
      <w:r w:rsidRPr="004602A0">
        <w:rPr>
          <w:rFonts w:ascii="宋体" w:hAnsi="宋体" w:hint="eastAsia"/>
          <w:color w:val="000000" w:themeColor="text1"/>
          <w:sz w:val="21"/>
          <w:szCs w:val="21"/>
        </w:rPr>
        <w:lastRenderedPageBreak/>
        <w:t>2）提供</w:t>
      </w:r>
      <w:r w:rsidRPr="004602A0">
        <w:rPr>
          <w:rFonts w:ascii="宋体" w:hAnsi="宋体"/>
          <w:color w:val="000000" w:themeColor="text1"/>
          <w:sz w:val="21"/>
          <w:szCs w:val="21"/>
        </w:rPr>
        <w:t>基于规则的任务引擎，支持多样任务管理要求，结合提单人信用分、任务优先级、业务员能力值、工作日历、业务员每天/月处理任务数、业务员处理中任务上限等多种因素，进行公平且有效率的动态任务分派</w:t>
      </w:r>
      <w:r w:rsidRPr="004602A0">
        <w:rPr>
          <w:rFonts w:ascii="宋体" w:hAnsi="宋体" w:hint="eastAsia"/>
          <w:color w:val="000000" w:themeColor="text1"/>
          <w:sz w:val="21"/>
          <w:szCs w:val="21"/>
        </w:rPr>
        <w:t>。</w:t>
      </w:r>
    </w:p>
    <w:p w:rsidR="00A422E4" w:rsidRPr="004602A0" w:rsidRDefault="003C35A0">
      <w:pPr>
        <w:pStyle w:val="CharCharChar"/>
        <w:spacing w:beforeLines="0" w:before="0"/>
        <w:ind w:firstLine="420"/>
        <w:rPr>
          <w:rFonts w:ascii="宋体" w:hAnsi="宋体"/>
          <w:color w:val="000000" w:themeColor="text1"/>
          <w:sz w:val="21"/>
          <w:szCs w:val="21"/>
        </w:rPr>
      </w:pPr>
      <w:r w:rsidRPr="004602A0">
        <w:rPr>
          <w:rFonts w:ascii="宋体" w:hAnsi="宋体" w:hint="eastAsia"/>
          <w:color w:val="000000" w:themeColor="text1"/>
          <w:sz w:val="21"/>
          <w:szCs w:val="21"/>
        </w:rPr>
        <w:t>3）提供智能审核功能，支持针对应收、应付、</w:t>
      </w:r>
      <w:proofErr w:type="gramStart"/>
      <w:r w:rsidRPr="004602A0">
        <w:rPr>
          <w:rFonts w:ascii="宋体" w:hAnsi="宋体" w:hint="eastAsia"/>
          <w:color w:val="000000" w:themeColor="text1"/>
          <w:sz w:val="21"/>
          <w:szCs w:val="21"/>
        </w:rPr>
        <w:t>费报以及</w:t>
      </w:r>
      <w:proofErr w:type="gramEnd"/>
      <w:r w:rsidRPr="004602A0">
        <w:rPr>
          <w:rFonts w:ascii="宋体" w:hAnsi="宋体" w:hint="eastAsia"/>
          <w:color w:val="000000" w:themeColor="text1"/>
          <w:sz w:val="21"/>
          <w:szCs w:val="21"/>
        </w:rPr>
        <w:t>其他报账工单等任务单，定义不同的审批项与审批要点，实现智能审批。</w:t>
      </w:r>
    </w:p>
    <w:p w:rsidR="00A422E4" w:rsidRPr="004602A0" w:rsidRDefault="003C35A0">
      <w:pPr>
        <w:pStyle w:val="CharCharChar"/>
        <w:spacing w:beforeLines="0" w:before="0"/>
        <w:ind w:firstLine="420"/>
        <w:rPr>
          <w:rFonts w:ascii="宋体" w:hAnsi="宋体"/>
          <w:color w:val="000000" w:themeColor="text1"/>
          <w:sz w:val="21"/>
          <w:szCs w:val="21"/>
        </w:rPr>
      </w:pPr>
      <w:r w:rsidRPr="004602A0">
        <w:rPr>
          <w:rFonts w:ascii="宋体" w:hAnsi="宋体" w:hint="eastAsia"/>
          <w:color w:val="000000" w:themeColor="text1"/>
          <w:sz w:val="21"/>
          <w:szCs w:val="21"/>
        </w:rPr>
        <w:t>4）提供数据洞察分析功能，按配置的规则对无风险的单据进行机器人自动审核，有风险的单据转人工审核，支持人工审核时查看智能数据洞察风险项。</w:t>
      </w:r>
    </w:p>
    <w:p w:rsidR="00A422E4" w:rsidRPr="004602A0" w:rsidRDefault="003C35A0">
      <w:pPr>
        <w:pStyle w:val="CharCharChar"/>
        <w:spacing w:beforeLines="0" w:before="0"/>
        <w:ind w:firstLine="420"/>
        <w:rPr>
          <w:rFonts w:ascii="宋体" w:hAnsi="宋体"/>
          <w:color w:val="000000" w:themeColor="text1"/>
          <w:sz w:val="21"/>
          <w:szCs w:val="21"/>
        </w:rPr>
      </w:pPr>
      <w:r w:rsidRPr="004602A0">
        <w:rPr>
          <w:rFonts w:ascii="宋体" w:hAnsi="宋体" w:hint="eastAsia"/>
          <w:color w:val="000000" w:themeColor="text1"/>
          <w:sz w:val="21"/>
          <w:szCs w:val="21"/>
        </w:rPr>
        <w:t>5）共享运营管理提供包括信用管理、智能质检，并且提供了个人排名、进度统计、质量明细、</w:t>
      </w:r>
      <w:proofErr w:type="gramStart"/>
      <w:r w:rsidRPr="004602A0">
        <w:rPr>
          <w:rFonts w:ascii="宋体" w:hAnsi="宋体" w:hint="eastAsia"/>
          <w:color w:val="000000" w:themeColor="text1"/>
          <w:sz w:val="21"/>
          <w:szCs w:val="21"/>
        </w:rPr>
        <w:t>批退原因</w:t>
      </w:r>
      <w:proofErr w:type="gramEnd"/>
      <w:r w:rsidRPr="004602A0">
        <w:rPr>
          <w:rFonts w:ascii="宋体" w:hAnsi="宋体" w:hint="eastAsia"/>
          <w:color w:val="000000" w:themeColor="text1"/>
          <w:sz w:val="21"/>
          <w:szCs w:val="21"/>
        </w:rPr>
        <w:t>统计等丰富的绩效与管理类报表，结合共享中心运营看板，帮助企业管理者及时掌握企业财务和业务运营情况。</w:t>
      </w:r>
    </w:p>
    <w:p w:rsidR="00A422E4" w:rsidRPr="004602A0" w:rsidRDefault="003C35A0">
      <w:pPr>
        <w:pStyle w:val="CharCharChar"/>
        <w:spacing w:beforeLines="0" w:before="0"/>
        <w:ind w:firstLine="420"/>
        <w:rPr>
          <w:rFonts w:ascii="宋体" w:hAnsi="宋体"/>
          <w:color w:val="000000" w:themeColor="text1"/>
          <w:sz w:val="21"/>
          <w:szCs w:val="21"/>
        </w:rPr>
      </w:pPr>
      <w:r w:rsidRPr="004602A0">
        <w:rPr>
          <w:rFonts w:ascii="宋体" w:hAnsi="宋体" w:hint="eastAsia"/>
          <w:color w:val="000000" w:themeColor="text1"/>
          <w:sz w:val="21"/>
          <w:szCs w:val="21"/>
        </w:rPr>
        <w:t>6）提供共享看板管理功能，可自定义、配置简单、内容丰富、设计美观的看板工具。共享看板可以提供全方面、适应不同管理场景的不同颗粒度的数据展示，并且可实现数据穿透功能。</w:t>
      </w:r>
    </w:p>
    <w:p w:rsidR="00A422E4" w:rsidRPr="004602A0" w:rsidRDefault="003C35A0">
      <w:pPr>
        <w:snapToGrid w:val="0"/>
        <w:spacing w:line="360" w:lineRule="auto"/>
        <w:ind w:firstLineChars="200" w:firstLine="420"/>
        <w:rPr>
          <w:color w:val="000000" w:themeColor="text1"/>
        </w:rPr>
      </w:pPr>
      <w:r w:rsidRPr="004602A0">
        <w:rPr>
          <w:rFonts w:ascii="宋体" w:hAnsi="宋体" w:cs="宋体" w:hint="eastAsia"/>
          <w:color w:val="000000" w:themeColor="text1"/>
          <w:szCs w:val="21"/>
        </w:rPr>
        <w:t>7）联动规划</w:t>
      </w:r>
      <w:proofErr w:type="gramStart"/>
      <w:r w:rsidRPr="004602A0">
        <w:rPr>
          <w:rFonts w:ascii="宋体" w:hAnsi="宋体" w:cs="宋体" w:hint="eastAsia"/>
          <w:color w:val="000000" w:themeColor="text1"/>
          <w:szCs w:val="21"/>
        </w:rPr>
        <w:t>构建费控</w:t>
      </w:r>
      <w:proofErr w:type="gramEnd"/>
      <w:r w:rsidRPr="004602A0">
        <w:rPr>
          <w:rFonts w:ascii="宋体" w:hAnsi="宋体" w:cs="宋体" w:hint="eastAsia"/>
          <w:color w:val="000000" w:themeColor="text1"/>
          <w:szCs w:val="21"/>
        </w:rPr>
        <w:t>管理系统、财务核算系统、合并报表系统、资金管理系统、全面预算系统、财务中台系统、电子会计档案系统等，集成现有的前端业务系统、协同办公系统和后端财务系统，</w:t>
      </w:r>
      <w:proofErr w:type="gramStart"/>
      <w:r w:rsidRPr="004602A0">
        <w:rPr>
          <w:rFonts w:ascii="宋体" w:hAnsi="宋体" w:cs="宋体" w:hint="eastAsia"/>
          <w:color w:val="000000" w:themeColor="text1"/>
          <w:szCs w:val="21"/>
        </w:rPr>
        <w:t>实现业财税</w:t>
      </w:r>
      <w:proofErr w:type="gramEnd"/>
      <w:r w:rsidRPr="004602A0">
        <w:rPr>
          <w:rFonts w:ascii="宋体" w:hAnsi="宋体" w:cs="宋体" w:hint="eastAsia"/>
          <w:color w:val="000000" w:themeColor="text1"/>
          <w:szCs w:val="21"/>
        </w:rPr>
        <w:t>一体化模式下的</w:t>
      </w:r>
      <w:proofErr w:type="gramStart"/>
      <w:r w:rsidRPr="004602A0">
        <w:rPr>
          <w:rFonts w:ascii="宋体" w:hAnsi="宋体" w:cs="宋体" w:hint="eastAsia"/>
          <w:color w:val="000000" w:themeColor="text1"/>
          <w:szCs w:val="21"/>
        </w:rPr>
        <w:t>全业务</w:t>
      </w:r>
      <w:proofErr w:type="gramEnd"/>
      <w:r w:rsidRPr="004602A0">
        <w:rPr>
          <w:rFonts w:ascii="宋体" w:hAnsi="宋体" w:cs="宋体" w:hint="eastAsia"/>
          <w:color w:val="000000" w:themeColor="text1"/>
          <w:szCs w:val="21"/>
        </w:rPr>
        <w:t>共享，在提升业务规范性、标准化和效率的同时，沉淀财务数据资产，为数据分析提供数据源。</w:t>
      </w:r>
    </w:p>
    <w:p w:rsidR="00A422E4" w:rsidRPr="004602A0" w:rsidRDefault="003C35A0">
      <w:pPr>
        <w:snapToGrid w:val="0"/>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8）</w:t>
      </w:r>
      <w:r w:rsidRPr="004602A0">
        <w:rPr>
          <w:rFonts w:ascii="宋体" w:hAnsi="宋体" w:cs="宋体"/>
          <w:color w:val="000000" w:themeColor="text1"/>
          <w:szCs w:val="21"/>
        </w:rPr>
        <w:t>系统</w:t>
      </w:r>
      <w:proofErr w:type="gramStart"/>
      <w:r w:rsidRPr="004602A0">
        <w:rPr>
          <w:rFonts w:ascii="宋体" w:hAnsi="宋体" w:cs="宋体"/>
          <w:color w:val="000000" w:themeColor="text1"/>
          <w:szCs w:val="21"/>
        </w:rPr>
        <w:t>需支持</w:t>
      </w:r>
      <w:proofErr w:type="gramEnd"/>
      <w:r w:rsidRPr="004602A0">
        <w:rPr>
          <w:rFonts w:ascii="宋体" w:hAnsi="宋体" w:cs="宋体"/>
          <w:color w:val="000000" w:themeColor="text1"/>
          <w:szCs w:val="21"/>
        </w:rPr>
        <w:t>智能化操作及自定义规则设置，满足多样化业务需求，提升系统灵活性与自动化水平。</w:t>
      </w:r>
    </w:p>
    <w:p w:rsidR="00A422E4" w:rsidRPr="004602A0" w:rsidRDefault="003C35A0">
      <w:pPr>
        <w:pStyle w:val="4"/>
        <w:numPr>
          <w:ilvl w:val="0"/>
          <w:numId w:val="6"/>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财务核算系统</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在基础财务会计功能的基础上，建立</w:t>
      </w:r>
      <w:proofErr w:type="gramStart"/>
      <w:r w:rsidRPr="004602A0">
        <w:rPr>
          <w:rFonts w:ascii="宋体" w:hAnsi="宋体" w:cs="宋体" w:hint="eastAsia"/>
          <w:color w:val="000000" w:themeColor="text1"/>
          <w:szCs w:val="21"/>
        </w:rPr>
        <w:t>多板块</w:t>
      </w:r>
      <w:proofErr w:type="gramEnd"/>
      <w:r w:rsidRPr="004602A0">
        <w:rPr>
          <w:rFonts w:ascii="宋体" w:hAnsi="宋体" w:cs="宋体" w:hint="eastAsia"/>
          <w:color w:val="000000" w:themeColor="text1"/>
          <w:szCs w:val="21"/>
        </w:rPr>
        <w:t>协同发展的多共享服务中心模式，结合各单位实际情况，基于南华各业务板块或法人组织，建立实体或非实体财务共享服务中心。通过引进RPA机器人等工具提升总账核算智能化水平。系统功能包括但不限于总账、固定资产（含使用权资产）、应收应付（含非货款类的合同管理）、财务共享服务、RPA机器人等。</w:t>
      </w:r>
    </w:p>
    <w:p w:rsidR="00A422E4" w:rsidRPr="004602A0" w:rsidRDefault="003C35A0">
      <w:pPr>
        <w:spacing w:line="360" w:lineRule="auto"/>
        <w:ind w:firstLineChars="200" w:firstLine="420"/>
        <w:rPr>
          <w:rFonts w:ascii="宋体" w:hAnsi="宋体" w:cs="宋体"/>
          <w:color w:val="000000" w:themeColor="text1"/>
          <w:szCs w:val="21"/>
        </w:rPr>
      </w:pPr>
      <w:proofErr w:type="gramStart"/>
      <w:r w:rsidRPr="004602A0">
        <w:rPr>
          <w:rFonts w:ascii="宋体" w:hAnsi="宋体" w:cs="宋体" w:hint="eastAsia"/>
          <w:color w:val="000000" w:themeColor="text1"/>
          <w:szCs w:val="21"/>
        </w:rPr>
        <w:t>将英克</w:t>
      </w:r>
      <w:proofErr w:type="gramEnd"/>
      <w:r w:rsidRPr="004602A0">
        <w:rPr>
          <w:rFonts w:ascii="宋体" w:hAnsi="宋体" w:cs="宋体" w:hint="eastAsia"/>
          <w:color w:val="000000" w:themeColor="text1"/>
          <w:szCs w:val="21"/>
        </w:rPr>
        <w:t>ERP系统采购、销售、库存与财务应收、应付、等紧密衔接在一起，实现与供应链板</w:t>
      </w:r>
      <w:proofErr w:type="gramStart"/>
      <w:r w:rsidRPr="004602A0">
        <w:rPr>
          <w:rFonts w:ascii="宋体" w:hAnsi="宋体" w:cs="宋体" w:hint="eastAsia"/>
          <w:color w:val="000000" w:themeColor="text1"/>
          <w:szCs w:val="21"/>
        </w:rPr>
        <w:t>块业务协同以及业财税</w:t>
      </w:r>
      <w:proofErr w:type="gramEnd"/>
      <w:r w:rsidRPr="004602A0">
        <w:rPr>
          <w:rFonts w:ascii="宋体" w:hAnsi="宋体" w:cs="宋体" w:hint="eastAsia"/>
          <w:color w:val="000000" w:themeColor="text1"/>
          <w:szCs w:val="21"/>
        </w:rPr>
        <w:t>一体化。系统功能包括但不限于应收应付、存货核算等。</w:t>
      </w:r>
    </w:p>
    <w:p w:rsidR="00A422E4" w:rsidRPr="004602A0" w:rsidRDefault="003C35A0">
      <w:pPr>
        <w:pStyle w:val="4"/>
        <w:numPr>
          <w:ilvl w:val="0"/>
          <w:numId w:val="6"/>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合并报表系统</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能够抽取财务系统、业务系统等数据源功能，形成独立的报表数仓。具备数据验证、关联交易核对、外币折算、合并抵消、附注出具、财务分析等功能。功能包括但不限于单体报</w:t>
      </w:r>
      <w:r w:rsidRPr="004602A0">
        <w:rPr>
          <w:rFonts w:ascii="宋体" w:hAnsi="宋体" w:cs="宋体" w:hint="eastAsia"/>
          <w:color w:val="000000" w:themeColor="text1"/>
          <w:szCs w:val="21"/>
        </w:rPr>
        <w:lastRenderedPageBreak/>
        <w:t>表、管理报表、关联交易对账等。</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1）提供公司级的报表模板，报表既可以根据模板生成，也可以独立编制。主要功能包括抵消模板、抵消分录、合并范围管理、内部交易、对账及对账数据查询、数据管理、外币折算、合并报表生成和查询等。</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2）提供公司统一的对账平台，实现各成员单位内部来往、交易数据的采集，并通过系统内置的</w:t>
      </w:r>
      <w:proofErr w:type="gramStart"/>
      <w:r w:rsidRPr="004602A0">
        <w:rPr>
          <w:rFonts w:ascii="宋体" w:hAnsi="宋体" w:cs="宋体" w:hint="eastAsia"/>
          <w:color w:val="000000" w:themeColor="text1"/>
          <w:szCs w:val="21"/>
        </w:rPr>
        <w:t>抵销</w:t>
      </w:r>
      <w:proofErr w:type="gramEnd"/>
      <w:r w:rsidRPr="004602A0">
        <w:rPr>
          <w:rFonts w:ascii="宋体" w:hAnsi="宋体" w:cs="宋体" w:hint="eastAsia"/>
          <w:color w:val="000000" w:themeColor="text1"/>
          <w:szCs w:val="21"/>
        </w:rPr>
        <w:t>规则实现内部交易数据的</w:t>
      </w:r>
      <w:proofErr w:type="gramStart"/>
      <w:r w:rsidRPr="004602A0">
        <w:rPr>
          <w:rFonts w:ascii="宋体" w:hAnsi="宋体" w:cs="宋体" w:hint="eastAsia"/>
          <w:color w:val="000000" w:themeColor="text1"/>
          <w:szCs w:val="21"/>
        </w:rPr>
        <w:t>抵销</w:t>
      </w:r>
      <w:proofErr w:type="gramEnd"/>
      <w:r w:rsidRPr="004602A0">
        <w:rPr>
          <w:rFonts w:ascii="宋体" w:hAnsi="宋体" w:cs="宋体" w:hint="eastAsia"/>
          <w:color w:val="000000" w:themeColor="text1"/>
          <w:szCs w:val="21"/>
        </w:rPr>
        <w:t>，将合并单位的对账工作分解到各成员单位之间，提高对账效率、降低</w:t>
      </w:r>
      <w:proofErr w:type="gramStart"/>
      <w:r w:rsidRPr="004602A0">
        <w:rPr>
          <w:rFonts w:ascii="宋体" w:hAnsi="宋体" w:cs="宋体" w:hint="eastAsia"/>
          <w:color w:val="000000" w:themeColor="text1"/>
          <w:szCs w:val="21"/>
        </w:rPr>
        <w:t>抵销</w:t>
      </w:r>
      <w:proofErr w:type="gramEnd"/>
      <w:r w:rsidRPr="004602A0">
        <w:rPr>
          <w:rFonts w:ascii="宋体" w:hAnsi="宋体" w:cs="宋体" w:hint="eastAsia"/>
          <w:color w:val="000000" w:themeColor="text1"/>
          <w:szCs w:val="21"/>
        </w:rPr>
        <w:t>风险，实现财务报表自动生成差额表及合并表，满足企业内部管理及外部报送要求。</w:t>
      </w:r>
    </w:p>
    <w:p w:rsidR="00A422E4" w:rsidRPr="004602A0" w:rsidRDefault="003C35A0">
      <w:pPr>
        <w:spacing w:line="360" w:lineRule="auto"/>
        <w:ind w:firstLineChars="200" w:firstLine="420"/>
        <w:rPr>
          <w:color w:val="000000" w:themeColor="text1"/>
        </w:rPr>
      </w:pPr>
      <w:r w:rsidRPr="004602A0">
        <w:rPr>
          <w:rFonts w:ascii="宋体" w:hAnsi="宋体" w:cs="宋体" w:hint="eastAsia"/>
          <w:color w:val="000000" w:themeColor="text1"/>
          <w:szCs w:val="21"/>
        </w:rPr>
        <w:t>3）提供生成各口径的管理报表，满足各主体报表查询要求。</w:t>
      </w:r>
    </w:p>
    <w:p w:rsidR="00A422E4" w:rsidRPr="004602A0" w:rsidRDefault="003C35A0">
      <w:pPr>
        <w:pStyle w:val="4"/>
        <w:numPr>
          <w:ilvl w:val="0"/>
          <w:numId w:val="6"/>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资金管理系统</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搭建资金管理系统，以现金流活动管理为核心，进行现金与流动性管理、资本运营、投融资和风险管理、计划与决策支持；实现资金业务线上化、电子化处理。搭建资金集中管理体系，站在总部整体资源统筹管理基础上，做到统一资金调控能力，以便使有限的资金得以充分利用并获取最佳的经济效益。</w:t>
      </w:r>
    </w:p>
    <w:p w:rsidR="00A422E4" w:rsidRPr="004602A0" w:rsidRDefault="003C35A0">
      <w:pPr>
        <w:spacing w:line="360" w:lineRule="auto"/>
        <w:ind w:firstLineChars="200" w:firstLine="420"/>
        <w:rPr>
          <w:rFonts w:ascii="宋体" w:hAnsi="宋体" w:cs="宋体"/>
          <w:color w:val="000000" w:themeColor="text1"/>
        </w:rPr>
      </w:pPr>
      <w:r w:rsidRPr="004602A0">
        <w:rPr>
          <w:rFonts w:ascii="宋体" w:hAnsi="宋体" w:cs="宋体" w:hint="eastAsia"/>
          <w:color w:val="000000" w:themeColor="text1"/>
          <w:szCs w:val="21"/>
        </w:rPr>
        <w:t>资金管理系统功能包含但不限于：</w:t>
      </w:r>
      <w:proofErr w:type="gramStart"/>
      <w:r w:rsidRPr="004602A0">
        <w:rPr>
          <w:rFonts w:ascii="宋体" w:hAnsi="宋体" w:cs="宋体" w:hint="eastAsia"/>
          <w:color w:val="000000" w:themeColor="text1"/>
          <w:szCs w:val="21"/>
        </w:rPr>
        <w:t>银企直联</w:t>
      </w:r>
      <w:proofErr w:type="gramEnd"/>
      <w:r w:rsidRPr="004602A0">
        <w:rPr>
          <w:rFonts w:ascii="宋体" w:hAnsi="宋体" w:cs="宋体" w:hint="eastAsia"/>
          <w:color w:val="000000" w:themeColor="text1"/>
          <w:szCs w:val="21"/>
        </w:rPr>
        <w:t>、资金归集、资金结算管理、</w:t>
      </w:r>
      <w:proofErr w:type="gramStart"/>
      <w:r w:rsidRPr="004602A0">
        <w:rPr>
          <w:rFonts w:ascii="宋体" w:hAnsi="宋体" w:cs="宋体" w:hint="eastAsia"/>
          <w:color w:val="000000" w:themeColor="text1"/>
          <w:szCs w:val="21"/>
        </w:rPr>
        <w:t>付款排程管理</w:t>
      </w:r>
      <w:proofErr w:type="gramEnd"/>
      <w:r w:rsidRPr="004602A0">
        <w:rPr>
          <w:rFonts w:ascii="宋体" w:hAnsi="宋体" w:cs="宋体" w:hint="eastAsia"/>
          <w:color w:val="000000" w:themeColor="text1"/>
          <w:szCs w:val="21"/>
        </w:rPr>
        <w:t>、电子票据管理、资金分析及风险控制等。</w:t>
      </w:r>
    </w:p>
    <w:p w:rsidR="00A422E4" w:rsidRPr="004602A0" w:rsidRDefault="003C35A0">
      <w:pPr>
        <w:pStyle w:val="4"/>
        <w:numPr>
          <w:ilvl w:val="0"/>
          <w:numId w:val="6"/>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全面预算管理系统</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全面预算管理业务主要包括预算目标下达、各级预算主体的预算数据录入、上报和审批、预算调整、执行监控、数据多版本管理和预算分析等。通过建立全面预算管理系统，实现集团经营目标的分解和核心资源的合理分配，实现预算执行过程的有效监控，支撑经营考核。</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全面预算管理系统模块包括但不限于：预算管理基础平台、预算建模、预算编制、预算执行和预算分析等。</w:t>
      </w:r>
    </w:p>
    <w:p w:rsidR="00A422E4" w:rsidRPr="004602A0" w:rsidRDefault="003C35A0">
      <w:pPr>
        <w:pStyle w:val="4"/>
        <w:numPr>
          <w:ilvl w:val="0"/>
          <w:numId w:val="6"/>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财务中台系统</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建设财务数据中台，</w:t>
      </w:r>
      <w:proofErr w:type="gramStart"/>
      <w:r w:rsidRPr="004602A0">
        <w:rPr>
          <w:rFonts w:ascii="宋体" w:hAnsi="宋体" w:cs="宋体" w:hint="eastAsia"/>
          <w:color w:val="000000" w:themeColor="text1"/>
          <w:szCs w:val="21"/>
        </w:rPr>
        <w:t>促进业财</w:t>
      </w:r>
      <w:proofErr w:type="gramEnd"/>
      <w:r w:rsidRPr="004602A0">
        <w:rPr>
          <w:rFonts w:ascii="宋体" w:hAnsi="宋体" w:cs="宋体" w:hint="eastAsia"/>
          <w:color w:val="000000" w:themeColor="text1"/>
          <w:szCs w:val="21"/>
        </w:rPr>
        <w:t>深度融合。支持与英克ERP、九州通WMS系统实现业务、财务数据互联互通，对接现有业务系统，财务部门通过会计凭证能追查到业务单据，三单匹配。业务部门能够查询到财务流程的进展及执行情况。</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1）需搭载外部数据接入功能，能够快速将异构系统数据接入到系统中，通过调用系统中的凭证规则，生成总账凭证，支持凭证快速追溯到业务数据。</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lastRenderedPageBreak/>
        <w:t>2）</w:t>
      </w:r>
      <w:proofErr w:type="gramStart"/>
      <w:r w:rsidRPr="004602A0">
        <w:rPr>
          <w:rFonts w:ascii="宋体" w:hAnsi="宋体" w:cs="宋体" w:hint="eastAsia"/>
          <w:color w:val="000000" w:themeColor="text1"/>
          <w:szCs w:val="21"/>
        </w:rPr>
        <w:t>需支持</w:t>
      </w:r>
      <w:proofErr w:type="gramEnd"/>
      <w:r w:rsidRPr="004602A0">
        <w:rPr>
          <w:rFonts w:ascii="宋体" w:hAnsi="宋体" w:cs="宋体" w:hint="eastAsia"/>
          <w:color w:val="000000" w:themeColor="text1"/>
          <w:szCs w:val="21"/>
        </w:rPr>
        <w:t>快速定义外部数据模型，定义异构系统业务事件的数据结构，数据类型可以为基础资料、辅助资料、文本、数值、日期、布尔等，同时支持不同字段类型属性设置，可以满足不同异构系统单据接入对字段设置的基本需求，快速接入其他厂商的单据信息。</w:t>
      </w:r>
    </w:p>
    <w:p w:rsidR="00A422E4" w:rsidRPr="004602A0" w:rsidRDefault="003C35A0">
      <w:pPr>
        <w:spacing w:line="360" w:lineRule="auto"/>
        <w:ind w:firstLineChars="200" w:firstLine="420"/>
        <w:rPr>
          <w:color w:val="000000" w:themeColor="text1"/>
        </w:rPr>
      </w:pPr>
      <w:r w:rsidRPr="004602A0">
        <w:rPr>
          <w:rFonts w:ascii="宋体" w:hAnsi="宋体" w:cs="宋体" w:hint="eastAsia"/>
          <w:color w:val="000000" w:themeColor="text1"/>
          <w:szCs w:val="21"/>
        </w:rPr>
        <w:t>3）</w:t>
      </w:r>
      <w:proofErr w:type="gramStart"/>
      <w:r w:rsidRPr="004602A0">
        <w:rPr>
          <w:rFonts w:ascii="宋体" w:hAnsi="宋体" w:cs="宋体" w:hint="eastAsia"/>
          <w:color w:val="000000" w:themeColor="text1"/>
          <w:szCs w:val="21"/>
        </w:rPr>
        <w:t>需支持</w:t>
      </w:r>
      <w:proofErr w:type="gramEnd"/>
      <w:r w:rsidRPr="004602A0">
        <w:rPr>
          <w:rFonts w:ascii="宋体" w:hAnsi="宋体" w:cs="宋体" w:hint="eastAsia"/>
          <w:color w:val="000000" w:themeColor="text1"/>
          <w:szCs w:val="21"/>
        </w:rPr>
        <w:t>自定义所有单据上的任意字段为业务维度，例如业务类型，物料，品种，区域，批号信息，仓库等业务信息。在业务信息取值可以指定各种业务维度的取值规则，把业务单据数据转化为标准的业务</w:t>
      </w:r>
      <w:proofErr w:type="gramStart"/>
      <w:r w:rsidRPr="004602A0">
        <w:rPr>
          <w:rFonts w:ascii="宋体" w:hAnsi="宋体" w:cs="宋体" w:hint="eastAsia"/>
          <w:color w:val="000000" w:themeColor="text1"/>
          <w:szCs w:val="21"/>
        </w:rPr>
        <w:t>凭证业财信息</w:t>
      </w:r>
      <w:proofErr w:type="gramEnd"/>
      <w:r w:rsidRPr="004602A0">
        <w:rPr>
          <w:rFonts w:ascii="宋体" w:hAnsi="宋体" w:cs="宋体" w:hint="eastAsia"/>
          <w:color w:val="000000" w:themeColor="text1"/>
          <w:szCs w:val="21"/>
        </w:rPr>
        <w:t>。</w:t>
      </w:r>
    </w:p>
    <w:p w:rsidR="00A422E4" w:rsidRPr="004602A0" w:rsidRDefault="003C35A0">
      <w:pPr>
        <w:pStyle w:val="4"/>
        <w:numPr>
          <w:ilvl w:val="0"/>
          <w:numId w:val="6"/>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电子会计档案系统</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建立电子会计档案系统，将会计资料的接收、传递、存储和利用，进行全流程无纸化管理，充分利用会计核算信息系统数据，实现电子会计档案自动分类归档，集成多硬件采集设备，保证会计资料完整性，减轻工作人员管理、查阅工作量，提高工作效率，强化企业管理，扩大企业信息化的范围，提高内部管理层次，改善会计档案管理水平。</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电子会计档案系统功能包括但不限于：归档资料、归档管理、档案利用等。</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color w:val="000000" w:themeColor="text1"/>
          <w:szCs w:val="21"/>
        </w:rPr>
        <w:t>电子档案系统及财务附件</w:t>
      </w:r>
      <w:proofErr w:type="gramStart"/>
      <w:r w:rsidRPr="004602A0">
        <w:rPr>
          <w:rFonts w:ascii="宋体" w:hAnsi="宋体" w:cs="宋体"/>
          <w:color w:val="000000" w:themeColor="text1"/>
          <w:szCs w:val="21"/>
        </w:rPr>
        <w:t>上传需实现</w:t>
      </w:r>
      <w:proofErr w:type="gramEnd"/>
      <w:r w:rsidRPr="004602A0">
        <w:rPr>
          <w:rFonts w:ascii="宋体" w:hAnsi="宋体" w:cs="宋体"/>
          <w:color w:val="000000" w:themeColor="text1"/>
          <w:szCs w:val="21"/>
        </w:rPr>
        <w:t>高效压缩管理，特别是图片及PDF图片文件，大小控制在3</w:t>
      </w:r>
      <w:proofErr w:type="gramStart"/>
      <w:r w:rsidRPr="004602A0">
        <w:rPr>
          <w:rFonts w:ascii="宋体" w:hAnsi="宋体" w:cs="宋体"/>
          <w:color w:val="000000" w:themeColor="text1"/>
          <w:szCs w:val="21"/>
        </w:rPr>
        <w:t>兆</w:t>
      </w:r>
      <w:proofErr w:type="gramEnd"/>
      <w:r w:rsidRPr="004602A0">
        <w:rPr>
          <w:rFonts w:ascii="宋体" w:hAnsi="宋体" w:cs="宋体"/>
          <w:color w:val="000000" w:themeColor="text1"/>
          <w:szCs w:val="21"/>
        </w:rPr>
        <w:t>以内（可管理员自定义）。附件需实施层次化管理，制定明确文件管理规则。</w:t>
      </w:r>
    </w:p>
    <w:p w:rsidR="00A422E4" w:rsidRPr="004602A0" w:rsidRDefault="003C35A0">
      <w:pPr>
        <w:pStyle w:val="4"/>
        <w:numPr>
          <w:ilvl w:val="0"/>
          <w:numId w:val="6"/>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人事管理系统</w:t>
      </w:r>
    </w:p>
    <w:p w:rsidR="00A422E4" w:rsidRPr="004602A0" w:rsidRDefault="003C35A0">
      <w:pPr>
        <w:spacing w:line="360" w:lineRule="auto"/>
        <w:ind w:firstLineChars="200" w:firstLine="420"/>
        <w:rPr>
          <w:rFonts w:ascii="新宋体" w:eastAsia="新宋体" w:hAnsi="新宋体" w:cs="宋体"/>
          <w:color w:val="000000" w:themeColor="text1"/>
          <w:szCs w:val="21"/>
        </w:rPr>
      </w:pPr>
      <w:r w:rsidRPr="004602A0">
        <w:rPr>
          <w:rFonts w:ascii="新宋体" w:eastAsia="新宋体" w:hAnsi="新宋体" w:cs="宋体" w:hint="eastAsia"/>
          <w:color w:val="000000" w:themeColor="text1"/>
          <w:szCs w:val="21"/>
        </w:rPr>
        <w:t>通过人力资源系统的建设，统一数据标准，实现南华内部人力资源数据口径一致。所有人力资源业务（入转调离）均在系统内发生，形成及时、准确、有效的数据督促，全面提升公司人力资源数据质量。</w:t>
      </w:r>
    </w:p>
    <w:p w:rsidR="00A422E4" w:rsidRPr="004602A0" w:rsidRDefault="003C35A0">
      <w:pPr>
        <w:spacing w:line="360" w:lineRule="auto"/>
        <w:ind w:firstLineChars="200" w:firstLine="420"/>
        <w:rPr>
          <w:rFonts w:ascii="新宋体" w:eastAsia="新宋体" w:hAnsi="新宋体" w:cs="宋体"/>
          <w:color w:val="000000" w:themeColor="text1"/>
          <w:szCs w:val="21"/>
        </w:rPr>
      </w:pPr>
      <w:r w:rsidRPr="004602A0">
        <w:rPr>
          <w:rFonts w:ascii="新宋体" w:eastAsia="新宋体" w:hAnsi="新宋体" w:cs="宋体" w:hint="eastAsia"/>
          <w:color w:val="000000" w:themeColor="text1"/>
          <w:szCs w:val="21"/>
        </w:rPr>
        <w:t>支持</w:t>
      </w:r>
      <w:proofErr w:type="gramStart"/>
      <w:r w:rsidRPr="004602A0">
        <w:rPr>
          <w:rFonts w:ascii="新宋体" w:eastAsia="新宋体" w:hAnsi="新宋体" w:cs="宋体" w:hint="eastAsia"/>
          <w:color w:val="000000" w:themeColor="text1"/>
          <w:szCs w:val="21"/>
        </w:rPr>
        <w:t>集团级</w:t>
      </w:r>
      <w:proofErr w:type="gramEnd"/>
      <w:r w:rsidRPr="004602A0">
        <w:rPr>
          <w:rFonts w:ascii="新宋体" w:eastAsia="新宋体" w:hAnsi="新宋体" w:cs="宋体" w:hint="eastAsia"/>
          <w:color w:val="000000" w:themeColor="text1"/>
          <w:szCs w:val="21"/>
        </w:rPr>
        <w:t>组织体系的构建，既满足南华总部对分子公司的管理，又能够实现公司级组织体系的管理，管理范围根据使用者的权限设置不同可以从公司总部到最明细的部门。通过新增、修改、合并、调整隶属关系支持组织架构的快速调整，实现对历史变更情况的记录和查询，自动生成组织架构图。</w:t>
      </w:r>
    </w:p>
    <w:p w:rsidR="00A422E4" w:rsidRPr="004602A0" w:rsidRDefault="003C35A0">
      <w:pPr>
        <w:spacing w:line="360" w:lineRule="auto"/>
        <w:ind w:firstLineChars="200" w:firstLine="420"/>
        <w:rPr>
          <w:rFonts w:ascii="新宋体" w:eastAsia="新宋体" w:hAnsi="新宋体" w:cs="宋体"/>
          <w:color w:val="000000" w:themeColor="text1"/>
          <w:szCs w:val="21"/>
        </w:rPr>
      </w:pPr>
      <w:r w:rsidRPr="004602A0">
        <w:rPr>
          <w:rFonts w:ascii="新宋体" w:eastAsia="新宋体" w:hAnsi="新宋体" w:cs="宋体" w:hint="eastAsia"/>
          <w:color w:val="000000" w:themeColor="text1"/>
          <w:szCs w:val="21"/>
        </w:rPr>
        <w:t>员工管理支持处理人事业务的日常工作，如：新员工入职管理，人员信息查询浏览、统计分析、花名册、登记表、信息维护等。实现入职引导、自助办理入职手续等自动化功能，实现快速、方便、准确查询、检索人员信息，并且呈现不同自定义表格的登记表、花名册等。支持原系统所有数据全部移入新系统，</w:t>
      </w:r>
      <w:proofErr w:type="gramStart"/>
      <w:r w:rsidRPr="004602A0">
        <w:rPr>
          <w:rFonts w:ascii="新宋体" w:eastAsia="新宋体" w:hAnsi="新宋体" w:cs="宋体" w:hint="eastAsia"/>
          <w:color w:val="000000" w:themeColor="text1"/>
          <w:szCs w:val="21"/>
        </w:rPr>
        <w:t>如之前</w:t>
      </w:r>
      <w:proofErr w:type="gramEnd"/>
      <w:r w:rsidRPr="004602A0">
        <w:rPr>
          <w:rFonts w:ascii="新宋体" w:eastAsia="新宋体" w:hAnsi="新宋体" w:cs="宋体" w:hint="eastAsia"/>
          <w:color w:val="000000" w:themeColor="text1"/>
          <w:szCs w:val="21"/>
        </w:rPr>
        <w:t>的所有调配记录、离职记录等。</w:t>
      </w:r>
    </w:p>
    <w:p w:rsidR="00A422E4" w:rsidRPr="004602A0" w:rsidRDefault="003C35A0">
      <w:pPr>
        <w:spacing w:line="360" w:lineRule="auto"/>
        <w:ind w:firstLineChars="200" w:firstLine="420"/>
        <w:rPr>
          <w:rFonts w:eastAsia="楷体"/>
          <w:color w:val="000000" w:themeColor="text1"/>
        </w:rPr>
      </w:pPr>
      <w:r w:rsidRPr="004602A0">
        <w:rPr>
          <w:rFonts w:ascii="新宋体" w:eastAsia="新宋体" w:hAnsi="新宋体" w:cs="宋体" w:hint="eastAsia"/>
          <w:color w:val="000000" w:themeColor="text1"/>
          <w:szCs w:val="21"/>
        </w:rPr>
        <w:t>支持从系统中直接带出数据添加</w:t>
      </w:r>
      <w:proofErr w:type="gramStart"/>
      <w:r w:rsidRPr="004602A0">
        <w:rPr>
          <w:rFonts w:ascii="新宋体" w:eastAsia="新宋体" w:hAnsi="新宋体" w:cs="宋体" w:hint="eastAsia"/>
          <w:color w:val="000000" w:themeColor="text1"/>
          <w:szCs w:val="21"/>
        </w:rPr>
        <w:t>至人员</w:t>
      </w:r>
      <w:proofErr w:type="gramEnd"/>
      <w:r w:rsidRPr="004602A0">
        <w:rPr>
          <w:rFonts w:ascii="新宋体" w:eastAsia="新宋体" w:hAnsi="新宋体" w:cs="宋体" w:hint="eastAsia"/>
          <w:color w:val="000000" w:themeColor="text1"/>
          <w:szCs w:val="21"/>
        </w:rPr>
        <w:t>履历表中，能形成电子履历表。支持查询导出历史时间节点的花名册。支持导入人员材料附件（人员照片、学历、身份证、电子履历表的图</w:t>
      </w:r>
      <w:r w:rsidRPr="004602A0">
        <w:rPr>
          <w:rFonts w:ascii="新宋体" w:eastAsia="新宋体" w:hAnsi="新宋体" w:cs="宋体" w:hint="eastAsia"/>
          <w:color w:val="000000" w:themeColor="text1"/>
          <w:szCs w:val="21"/>
        </w:rPr>
        <w:lastRenderedPageBreak/>
        <w:t>片或扫描件）。支持按照年龄性别身份等自动筛选年度退休人员。</w:t>
      </w:r>
    </w:p>
    <w:p w:rsidR="00A422E4" w:rsidRPr="004602A0" w:rsidRDefault="003C35A0">
      <w:pPr>
        <w:spacing w:line="360" w:lineRule="auto"/>
        <w:ind w:firstLineChars="200" w:firstLine="420"/>
        <w:rPr>
          <w:color w:val="000000" w:themeColor="text1"/>
        </w:rPr>
      </w:pPr>
      <w:r w:rsidRPr="004602A0">
        <w:rPr>
          <w:rFonts w:ascii="新宋体" w:eastAsia="新宋体" w:hAnsi="新宋体" w:cs="宋体" w:hint="eastAsia"/>
          <w:color w:val="000000" w:themeColor="text1"/>
          <w:szCs w:val="21"/>
        </w:rPr>
        <w:t>合同管理支持完成日常的签订合同、续签合同、解除合同、变更合同记录管理等合同管理。包括劳动合同、劳务合同、协议等合同管理；实现合同到期自动预警提示功能；实现合同的动态管理。合同管理的内容，包括合同业务处理、台账等。</w:t>
      </w:r>
    </w:p>
    <w:p w:rsidR="00A422E4" w:rsidRPr="004602A0" w:rsidRDefault="003C35A0">
      <w:pPr>
        <w:spacing w:line="360" w:lineRule="auto"/>
        <w:ind w:firstLineChars="200" w:firstLine="420"/>
        <w:rPr>
          <w:rFonts w:ascii="新宋体" w:eastAsia="新宋体" w:hAnsi="新宋体" w:cs="宋体"/>
          <w:color w:val="000000" w:themeColor="text1"/>
          <w:szCs w:val="21"/>
        </w:rPr>
      </w:pPr>
      <w:r w:rsidRPr="004602A0">
        <w:rPr>
          <w:rFonts w:ascii="新宋体" w:eastAsia="新宋体" w:hAnsi="新宋体" w:cs="宋体" w:hint="eastAsia"/>
          <w:color w:val="000000" w:themeColor="text1"/>
          <w:szCs w:val="21"/>
        </w:rPr>
        <w:t>薪酬管理支持梳理薪酬体系，统一各公司发放口径、归集规则，并财务系统实现同步对接，实现薪酬管理业务的进一步标准化、规范化。通过薪酬管理与财务管理的紧密集成，彻底打通从人工成本、工资总额，到实际工资核算、发放的薪酬闭环，实现工资总额管理看得见、管得住。</w:t>
      </w:r>
    </w:p>
    <w:p w:rsidR="00A422E4" w:rsidRPr="004602A0" w:rsidRDefault="003C35A0">
      <w:pPr>
        <w:spacing w:line="360" w:lineRule="auto"/>
        <w:ind w:firstLineChars="200" w:firstLine="420"/>
        <w:rPr>
          <w:rFonts w:ascii="新宋体" w:eastAsia="新宋体" w:hAnsi="新宋体" w:cs="宋体"/>
          <w:color w:val="000000" w:themeColor="text1"/>
          <w:szCs w:val="21"/>
        </w:rPr>
      </w:pPr>
      <w:r w:rsidRPr="004602A0">
        <w:rPr>
          <w:rFonts w:ascii="新宋体" w:eastAsia="新宋体" w:hAnsi="新宋体" w:cs="宋体" w:hint="eastAsia"/>
          <w:color w:val="000000" w:themeColor="text1"/>
          <w:szCs w:val="21"/>
        </w:rPr>
        <w:t>考勤管理支持考勤结果数据的手工录入或者导入，能够灵活定义考勤记录规则，可单独或批量设置每个部门或每位员工的考勤方案，支持多种考勤值班的定义，根据每位员工的出勤刷卡数据以及考勤规则进行工作日历设置，自动判断迟到、早退或旷工情况。支持集成钉钉系统的考勤明细数据。提供对员工考勤数据的管理和分析，包含多种考勤日报、月报、年报，可按员工或部门统计出勤、迟到、早退、请假、休假等数据，并将相关考勤记录自动引入薪酬管理。</w:t>
      </w:r>
    </w:p>
    <w:p w:rsidR="00A422E4" w:rsidRPr="004602A0" w:rsidRDefault="003C35A0">
      <w:pPr>
        <w:pStyle w:val="NormalIndentalCharCharCharCharCharChar"/>
        <w:spacing w:before="0" w:after="0"/>
        <w:ind w:firstLine="420"/>
        <w:rPr>
          <w:rFonts w:ascii="新宋体" w:eastAsia="新宋体" w:hAnsi="新宋体" w:cs="宋体"/>
          <w:color w:val="000000" w:themeColor="text1"/>
          <w:sz w:val="21"/>
          <w:szCs w:val="21"/>
        </w:rPr>
      </w:pPr>
      <w:r w:rsidRPr="004602A0">
        <w:rPr>
          <w:rFonts w:ascii="新宋体" w:eastAsia="新宋体" w:hAnsi="新宋体" w:cs="宋体" w:hint="eastAsia"/>
          <w:color w:val="000000" w:themeColor="text1"/>
          <w:spacing w:val="0"/>
          <w:kern w:val="2"/>
          <w:sz w:val="21"/>
          <w:szCs w:val="21"/>
        </w:rPr>
        <w:t>实现人事报表管理，支持各类维度统计分析，提供具有多样性、灵活性、延展性的自定义报表，实现南华所需人事报表</w:t>
      </w:r>
      <w:proofErr w:type="gramStart"/>
      <w:r w:rsidRPr="004602A0">
        <w:rPr>
          <w:rFonts w:ascii="新宋体" w:eastAsia="新宋体" w:hAnsi="新宋体" w:cs="宋体" w:hint="eastAsia"/>
          <w:color w:val="000000" w:themeColor="text1"/>
          <w:spacing w:val="0"/>
          <w:kern w:val="2"/>
          <w:sz w:val="21"/>
          <w:szCs w:val="21"/>
        </w:rPr>
        <w:t>表样形式</w:t>
      </w:r>
      <w:proofErr w:type="gramEnd"/>
      <w:r w:rsidRPr="004602A0">
        <w:rPr>
          <w:rFonts w:ascii="新宋体" w:eastAsia="新宋体" w:hAnsi="新宋体" w:cs="宋体" w:hint="eastAsia"/>
          <w:color w:val="000000" w:themeColor="text1"/>
          <w:spacing w:val="0"/>
          <w:kern w:val="2"/>
          <w:sz w:val="21"/>
          <w:szCs w:val="21"/>
        </w:rPr>
        <w:t>的人力分析数据，提升人力资源管理的价值。</w:t>
      </w:r>
    </w:p>
    <w:p w:rsidR="00A422E4" w:rsidRPr="004602A0" w:rsidRDefault="003C35A0">
      <w:pPr>
        <w:pStyle w:val="4"/>
        <w:numPr>
          <w:ilvl w:val="0"/>
          <w:numId w:val="6"/>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移动端应用</w:t>
      </w:r>
    </w:p>
    <w:p w:rsidR="00A422E4" w:rsidRPr="004602A0" w:rsidRDefault="003C35A0">
      <w:pPr>
        <w:spacing w:line="360" w:lineRule="auto"/>
        <w:ind w:firstLineChars="200" w:firstLine="420"/>
        <w:rPr>
          <w:rFonts w:ascii="新宋体" w:eastAsia="新宋体" w:hAnsi="新宋体" w:cs="宋体"/>
          <w:color w:val="000000" w:themeColor="text1"/>
          <w:szCs w:val="21"/>
        </w:rPr>
      </w:pPr>
      <w:r w:rsidRPr="004602A0">
        <w:rPr>
          <w:rFonts w:ascii="新宋体" w:eastAsia="新宋体" w:hAnsi="新宋体" w:cs="宋体"/>
          <w:color w:val="000000" w:themeColor="text1"/>
          <w:szCs w:val="21"/>
        </w:rPr>
        <w:t>移动</w:t>
      </w:r>
      <w:proofErr w:type="gramStart"/>
      <w:r w:rsidRPr="004602A0">
        <w:rPr>
          <w:rFonts w:ascii="新宋体" w:eastAsia="新宋体" w:hAnsi="新宋体" w:cs="宋体"/>
          <w:color w:val="000000" w:themeColor="text1"/>
          <w:szCs w:val="21"/>
        </w:rPr>
        <w:t>端必须</w:t>
      </w:r>
      <w:proofErr w:type="gramEnd"/>
      <w:r w:rsidRPr="004602A0">
        <w:rPr>
          <w:rFonts w:ascii="新宋体" w:eastAsia="新宋体" w:hAnsi="新宋体" w:cs="宋体"/>
          <w:color w:val="000000" w:themeColor="text1"/>
          <w:szCs w:val="21"/>
        </w:rPr>
        <w:t>支持与国内主流的协作办公平台对接，包括钉钉、企业微信</w:t>
      </w:r>
      <w:r w:rsidRPr="004602A0">
        <w:rPr>
          <w:rFonts w:ascii="新宋体" w:eastAsia="新宋体" w:hAnsi="新宋体" w:cs="宋体" w:hint="eastAsia"/>
          <w:color w:val="000000" w:themeColor="text1"/>
          <w:szCs w:val="21"/>
        </w:rPr>
        <w:t>，</w:t>
      </w:r>
      <w:r w:rsidRPr="004602A0">
        <w:rPr>
          <w:rFonts w:ascii="新宋体" w:eastAsia="新宋体" w:hAnsi="新宋体" w:cs="宋体"/>
          <w:color w:val="000000" w:themeColor="text1"/>
          <w:szCs w:val="21"/>
        </w:rPr>
        <w:t>确保能在手机上轻松完成审批、申请等操作，并支持在</w:t>
      </w:r>
      <w:proofErr w:type="gramStart"/>
      <w:r w:rsidRPr="004602A0">
        <w:rPr>
          <w:rFonts w:ascii="新宋体" w:eastAsia="新宋体" w:hAnsi="新宋体" w:cs="宋体"/>
          <w:color w:val="000000" w:themeColor="text1"/>
          <w:szCs w:val="21"/>
        </w:rPr>
        <w:t>微信环境</w:t>
      </w:r>
      <w:proofErr w:type="gramEnd"/>
      <w:r w:rsidRPr="004602A0">
        <w:rPr>
          <w:rFonts w:ascii="新宋体" w:eastAsia="新宋体" w:hAnsi="新宋体" w:cs="宋体"/>
          <w:color w:val="000000" w:themeColor="text1"/>
          <w:szCs w:val="21"/>
        </w:rPr>
        <w:t>中无缝集成，提升办公灵活性与效率。</w:t>
      </w:r>
    </w:p>
    <w:p w:rsidR="00A422E4" w:rsidRPr="004602A0" w:rsidRDefault="003C35A0">
      <w:pPr>
        <w:spacing w:line="360" w:lineRule="auto"/>
        <w:ind w:firstLineChars="200" w:firstLine="420"/>
        <w:rPr>
          <w:rFonts w:ascii="新宋体" w:eastAsia="新宋体" w:hAnsi="新宋体" w:cs="宋体"/>
          <w:color w:val="000000" w:themeColor="text1"/>
          <w:szCs w:val="21"/>
        </w:rPr>
      </w:pPr>
      <w:r w:rsidRPr="004602A0">
        <w:rPr>
          <w:rFonts w:ascii="新宋体" w:eastAsia="新宋体" w:hAnsi="新宋体" w:cs="宋体" w:hint="eastAsia"/>
          <w:color w:val="000000" w:themeColor="text1"/>
          <w:szCs w:val="21"/>
        </w:rPr>
        <w:t>支持移动报账、移动审批、移动看板等应用。</w:t>
      </w:r>
    </w:p>
    <w:p w:rsidR="00A422E4" w:rsidRPr="004602A0" w:rsidRDefault="003C35A0">
      <w:pPr>
        <w:spacing w:line="360" w:lineRule="auto"/>
        <w:ind w:firstLineChars="200" w:firstLine="420"/>
        <w:rPr>
          <w:rFonts w:ascii="新宋体" w:eastAsia="新宋体" w:hAnsi="新宋体" w:cs="宋体"/>
          <w:color w:val="000000" w:themeColor="text1"/>
          <w:szCs w:val="21"/>
        </w:rPr>
      </w:pPr>
      <w:r w:rsidRPr="004602A0">
        <w:rPr>
          <w:rFonts w:ascii="新宋体" w:eastAsia="新宋体" w:hAnsi="新宋体" w:cs="宋体" w:hint="eastAsia"/>
          <w:color w:val="000000" w:themeColor="text1"/>
          <w:szCs w:val="21"/>
        </w:rPr>
        <w:t xml:space="preserve">对公、对私报账等业务场景需要支持移动端应用，操作便捷；发票采集到报销一步完成，拒绝繁琐操作；智能填单规则、业务稽核规则与 PC </w:t>
      </w:r>
      <w:proofErr w:type="gramStart"/>
      <w:r w:rsidRPr="004602A0">
        <w:rPr>
          <w:rFonts w:ascii="新宋体" w:eastAsia="新宋体" w:hAnsi="新宋体" w:cs="宋体" w:hint="eastAsia"/>
          <w:color w:val="000000" w:themeColor="text1"/>
          <w:szCs w:val="21"/>
        </w:rPr>
        <w:t>端保持</w:t>
      </w:r>
      <w:proofErr w:type="gramEnd"/>
      <w:r w:rsidRPr="004602A0">
        <w:rPr>
          <w:rFonts w:ascii="新宋体" w:eastAsia="新宋体" w:hAnsi="新宋体" w:cs="宋体" w:hint="eastAsia"/>
          <w:color w:val="000000" w:themeColor="text1"/>
          <w:szCs w:val="21"/>
        </w:rPr>
        <w:t>一致。需要人工判断的内容，重点提醒列示。</w:t>
      </w:r>
    </w:p>
    <w:p w:rsidR="00A422E4" w:rsidRPr="004602A0" w:rsidRDefault="003C35A0">
      <w:pPr>
        <w:spacing w:line="360" w:lineRule="auto"/>
        <w:ind w:firstLineChars="200" w:firstLine="420"/>
        <w:rPr>
          <w:rFonts w:ascii="新宋体" w:eastAsia="新宋体" w:hAnsi="新宋体" w:cs="宋体"/>
          <w:color w:val="000000" w:themeColor="text1"/>
          <w:szCs w:val="21"/>
        </w:rPr>
      </w:pPr>
      <w:r w:rsidRPr="004602A0">
        <w:rPr>
          <w:rFonts w:ascii="新宋体" w:eastAsia="新宋体" w:hAnsi="新宋体" w:cs="宋体" w:hint="eastAsia"/>
          <w:color w:val="000000" w:themeColor="text1"/>
          <w:szCs w:val="21"/>
        </w:rPr>
        <w:t>支持个人、组织（部门、公司等多维）看板，可展示申请、差旅、报销、消费统计、占比等多维数据，内容直观丰富。</w:t>
      </w:r>
    </w:p>
    <w:p w:rsidR="00A422E4" w:rsidRPr="004602A0" w:rsidRDefault="003C35A0">
      <w:pPr>
        <w:pStyle w:val="4"/>
        <w:numPr>
          <w:ilvl w:val="0"/>
          <w:numId w:val="6"/>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历史数据迁移</w:t>
      </w:r>
    </w:p>
    <w:p w:rsidR="00A422E4" w:rsidRPr="004602A0" w:rsidRDefault="003C35A0">
      <w:pPr>
        <w:spacing w:line="360" w:lineRule="auto"/>
        <w:ind w:firstLineChars="200" w:firstLine="440"/>
        <w:rPr>
          <w:rFonts w:ascii="新宋体" w:eastAsia="新宋体" w:hAnsi="新宋体" w:cs="宋体"/>
          <w:color w:val="000000" w:themeColor="text1"/>
          <w:sz w:val="22"/>
          <w:szCs w:val="22"/>
        </w:rPr>
      </w:pPr>
      <w:r w:rsidRPr="004602A0">
        <w:rPr>
          <w:rFonts w:ascii="新宋体" w:eastAsia="新宋体" w:hAnsi="新宋体" w:cs="宋体" w:hint="eastAsia"/>
          <w:color w:val="000000" w:themeColor="text1"/>
          <w:sz w:val="22"/>
          <w:szCs w:val="22"/>
        </w:rPr>
        <w:t>实现将现有用友NC财务系统数据、多套老版本财务系统数据（基础数据、凭证、固定资产、报表）均迁移至新系统，确保历史数据衔接至新系统备查。</w:t>
      </w:r>
    </w:p>
    <w:p w:rsidR="00A422E4" w:rsidRPr="004602A0" w:rsidRDefault="003C35A0">
      <w:pPr>
        <w:spacing w:line="360" w:lineRule="auto"/>
        <w:ind w:firstLineChars="200" w:firstLine="440"/>
        <w:rPr>
          <w:rFonts w:ascii="新宋体" w:eastAsia="新宋体" w:hAnsi="新宋体" w:cs="宋体"/>
          <w:color w:val="000000" w:themeColor="text1"/>
          <w:sz w:val="22"/>
          <w:szCs w:val="22"/>
        </w:rPr>
      </w:pPr>
      <w:r w:rsidRPr="004602A0">
        <w:rPr>
          <w:rFonts w:ascii="新宋体" w:eastAsia="新宋体" w:hAnsi="新宋体" w:cs="宋体" w:hint="eastAsia"/>
          <w:color w:val="000000" w:themeColor="text1"/>
          <w:sz w:val="22"/>
          <w:szCs w:val="22"/>
        </w:rPr>
        <w:lastRenderedPageBreak/>
        <w:t>实现现有NC人力系统数据导入新系统，包括所有人员的调配记录、离职记录等。</w:t>
      </w:r>
    </w:p>
    <w:p w:rsidR="00A422E4" w:rsidRPr="004602A0" w:rsidRDefault="003C35A0">
      <w:pPr>
        <w:pStyle w:val="Style52"/>
        <w:spacing w:beforeLines="50" w:before="156" w:afterLines="50" w:after="156" w:line="360" w:lineRule="auto"/>
        <w:ind w:firstLineChars="0" w:firstLine="0"/>
        <w:outlineLvl w:val="2"/>
        <w:rPr>
          <w:rFonts w:ascii="宋体" w:hAnsi="宋体" w:cs="宋体"/>
          <w:b/>
          <w:bCs/>
          <w:color w:val="000000" w:themeColor="text1"/>
        </w:rPr>
      </w:pPr>
      <w:bookmarkStart w:id="45" w:name="_Toc11756"/>
      <w:bookmarkStart w:id="46" w:name="_Toc108089777"/>
      <w:r w:rsidRPr="004602A0">
        <w:rPr>
          <w:rFonts w:ascii="宋体" w:hAnsi="宋体" w:cs="宋体" w:hint="eastAsia"/>
          <w:b/>
          <w:bCs/>
          <w:color w:val="000000" w:themeColor="text1"/>
        </w:rPr>
        <w:t>4.3.2系统集成要求</w:t>
      </w:r>
      <w:bookmarkEnd w:id="45"/>
      <w:bookmarkEnd w:id="46"/>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基于财务共享模式</w:t>
      </w:r>
      <w:proofErr w:type="gramStart"/>
      <w:r w:rsidRPr="004602A0">
        <w:rPr>
          <w:rFonts w:ascii="宋体" w:hAnsi="宋体" w:cs="宋体" w:hint="eastAsia"/>
          <w:color w:val="000000" w:themeColor="text1"/>
          <w:szCs w:val="21"/>
        </w:rPr>
        <w:t>的业财一体化</w:t>
      </w:r>
      <w:proofErr w:type="gramEnd"/>
      <w:r w:rsidRPr="004602A0">
        <w:rPr>
          <w:rFonts w:ascii="宋体" w:hAnsi="宋体" w:cs="宋体" w:hint="eastAsia"/>
          <w:color w:val="000000" w:themeColor="text1"/>
          <w:szCs w:val="21"/>
        </w:rPr>
        <w:t>体系建设，实现业务与财务处理在集团管</w:t>
      </w:r>
      <w:proofErr w:type="gramStart"/>
      <w:r w:rsidRPr="004602A0">
        <w:rPr>
          <w:rFonts w:ascii="宋体" w:hAnsi="宋体" w:cs="宋体" w:hint="eastAsia"/>
          <w:color w:val="000000" w:themeColor="text1"/>
          <w:szCs w:val="21"/>
        </w:rPr>
        <w:t>控要求</w:t>
      </w:r>
      <w:proofErr w:type="gramEnd"/>
      <w:r w:rsidRPr="004602A0">
        <w:rPr>
          <w:rFonts w:ascii="宋体" w:hAnsi="宋体" w:cs="宋体" w:hint="eastAsia"/>
          <w:color w:val="000000" w:themeColor="text1"/>
          <w:szCs w:val="21"/>
        </w:rPr>
        <w:t>下的业务流、审批流、内控、风险预警及基础数据整合，以满足如下需求。</w:t>
      </w:r>
    </w:p>
    <w:p w:rsidR="00A422E4" w:rsidRPr="004602A0" w:rsidRDefault="003C35A0">
      <w:pPr>
        <w:pStyle w:val="4"/>
        <w:numPr>
          <w:ilvl w:val="0"/>
          <w:numId w:val="7"/>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系统集成范围</w:t>
      </w:r>
    </w:p>
    <w:p w:rsidR="00A422E4" w:rsidRPr="004602A0" w:rsidRDefault="003C35A0">
      <w:pPr>
        <w:spacing w:line="360" w:lineRule="auto"/>
        <w:ind w:firstLineChars="200" w:firstLine="420"/>
        <w:rPr>
          <w:color w:val="000000" w:themeColor="text1"/>
        </w:rPr>
      </w:pPr>
      <w:r w:rsidRPr="004602A0">
        <w:rPr>
          <w:rFonts w:ascii="宋体" w:hAnsi="宋体" w:cs="宋体" w:hint="eastAsia"/>
          <w:color w:val="000000" w:themeColor="text1"/>
          <w:szCs w:val="21"/>
        </w:rPr>
        <w:t>基于本次共享的业务范围，如费用、应收、应付、资金、预算、资产、存货、总账等，在搭建财务共享平台时，涉及到与多套异构系统进行紧密集成，实现异构系统之间的数据贯通，确保</w:t>
      </w:r>
      <w:proofErr w:type="gramStart"/>
      <w:r w:rsidRPr="004602A0">
        <w:rPr>
          <w:rFonts w:ascii="宋体" w:hAnsi="宋体" w:cs="宋体" w:hint="eastAsia"/>
          <w:color w:val="000000" w:themeColor="text1"/>
          <w:szCs w:val="21"/>
        </w:rPr>
        <w:t>达到业财</w:t>
      </w:r>
      <w:proofErr w:type="gramEnd"/>
      <w:r w:rsidRPr="004602A0">
        <w:rPr>
          <w:rFonts w:ascii="宋体" w:hAnsi="宋体" w:cs="宋体" w:hint="eastAsia"/>
          <w:color w:val="000000" w:themeColor="text1"/>
          <w:szCs w:val="21"/>
        </w:rPr>
        <w:t>融合、集团财务高效管控的目标。主要涉及到的异构系统如下表所示</w:t>
      </w:r>
      <w:r w:rsidRPr="004602A0">
        <w:rPr>
          <w:rFonts w:hint="eastAsia"/>
          <w:color w:val="000000" w:themeColor="text1"/>
        </w:rPr>
        <w:t>：</w:t>
      </w:r>
    </w:p>
    <w:tbl>
      <w:tblPr>
        <w:tblW w:w="8233"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0"/>
        <w:gridCol w:w="1970"/>
        <w:gridCol w:w="5523"/>
      </w:tblGrid>
      <w:tr w:rsidR="004602A0" w:rsidRPr="004602A0">
        <w:tc>
          <w:tcPr>
            <w:tcW w:w="740" w:type="dxa"/>
            <w:shd w:val="clear" w:color="auto" w:fill="BFBFBF"/>
          </w:tcPr>
          <w:p w:rsidR="00A422E4" w:rsidRPr="004602A0" w:rsidRDefault="003C35A0">
            <w:pPr>
              <w:jc w:val="center"/>
              <w:rPr>
                <w:b/>
                <w:bCs/>
                <w:color w:val="000000" w:themeColor="text1"/>
              </w:rPr>
            </w:pPr>
            <w:r w:rsidRPr="004602A0">
              <w:rPr>
                <w:rFonts w:hint="eastAsia"/>
                <w:b/>
                <w:bCs/>
                <w:color w:val="000000" w:themeColor="text1"/>
              </w:rPr>
              <w:t>序号</w:t>
            </w:r>
          </w:p>
        </w:tc>
        <w:tc>
          <w:tcPr>
            <w:tcW w:w="1970" w:type="dxa"/>
            <w:shd w:val="clear" w:color="auto" w:fill="BFBFBF"/>
          </w:tcPr>
          <w:p w:rsidR="00A422E4" w:rsidRPr="004602A0" w:rsidRDefault="003C35A0">
            <w:pPr>
              <w:jc w:val="center"/>
              <w:rPr>
                <w:b/>
                <w:bCs/>
                <w:color w:val="000000" w:themeColor="text1"/>
              </w:rPr>
            </w:pPr>
            <w:r w:rsidRPr="004602A0">
              <w:rPr>
                <w:rFonts w:hint="eastAsia"/>
                <w:b/>
                <w:bCs/>
                <w:color w:val="000000" w:themeColor="text1"/>
              </w:rPr>
              <w:t>异构系统名称</w:t>
            </w:r>
          </w:p>
        </w:tc>
        <w:tc>
          <w:tcPr>
            <w:tcW w:w="5523" w:type="dxa"/>
            <w:shd w:val="clear" w:color="auto" w:fill="BFBFBF"/>
          </w:tcPr>
          <w:p w:rsidR="00A422E4" w:rsidRPr="004602A0" w:rsidRDefault="003C35A0">
            <w:pPr>
              <w:jc w:val="center"/>
              <w:rPr>
                <w:b/>
                <w:bCs/>
                <w:color w:val="000000" w:themeColor="text1"/>
              </w:rPr>
            </w:pPr>
            <w:r w:rsidRPr="004602A0">
              <w:rPr>
                <w:rFonts w:hint="eastAsia"/>
                <w:b/>
                <w:bCs/>
                <w:color w:val="000000" w:themeColor="text1"/>
              </w:rPr>
              <w:t>对应集成业务</w:t>
            </w:r>
          </w:p>
        </w:tc>
      </w:tr>
      <w:tr w:rsidR="004602A0" w:rsidRPr="004602A0">
        <w:tc>
          <w:tcPr>
            <w:tcW w:w="740" w:type="dxa"/>
            <w:vAlign w:val="center"/>
          </w:tcPr>
          <w:p w:rsidR="00A422E4" w:rsidRPr="004602A0" w:rsidRDefault="003C35A0">
            <w:pPr>
              <w:jc w:val="center"/>
              <w:rPr>
                <w:color w:val="000000" w:themeColor="text1"/>
              </w:rPr>
            </w:pPr>
            <w:r w:rsidRPr="004602A0">
              <w:rPr>
                <w:rFonts w:hint="eastAsia"/>
                <w:color w:val="000000" w:themeColor="text1"/>
              </w:rPr>
              <w:t>1</w:t>
            </w:r>
          </w:p>
        </w:tc>
        <w:tc>
          <w:tcPr>
            <w:tcW w:w="1970" w:type="dxa"/>
            <w:shd w:val="clear" w:color="auto" w:fill="auto"/>
            <w:vAlign w:val="center"/>
          </w:tcPr>
          <w:p w:rsidR="00A422E4" w:rsidRPr="004602A0" w:rsidRDefault="003C35A0">
            <w:pPr>
              <w:rPr>
                <w:color w:val="000000" w:themeColor="text1"/>
                <w:highlight w:val="yellow"/>
              </w:rPr>
            </w:pPr>
            <w:r w:rsidRPr="004602A0">
              <w:rPr>
                <w:rFonts w:hint="eastAsia"/>
                <w:color w:val="000000" w:themeColor="text1"/>
              </w:rPr>
              <w:t>英克</w:t>
            </w:r>
            <w:r w:rsidRPr="004602A0">
              <w:rPr>
                <w:rFonts w:hint="eastAsia"/>
                <w:color w:val="000000" w:themeColor="text1"/>
              </w:rPr>
              <w:t>ERP</w:t>
            </w:r>
            <w:r w:rsidRPr="004602A0">
              <w:rPr>
                <w:rFonts w:hint="eastAsia"/>
                <w:color w:val="000000" w:themeColor="text1"/>
              </w:rPr>
              <w:t>系统</w:t>
            </w:r>
          </w:p>
        </w:tc>
        <w:tc>
          <w:tcPr>
            <w:tcW w:w="5523" w:type="dxa"/>
            <w:shd w:val="clear" w:color="auto" w:fill="auto"/>
          </w:tcPr>
          <w:p w:rsidR="00A422E4" w:rsidRPr="004602A0" w:rsidRDefault="003C35A0">
            <w:pPr>
              <w:rPr>
                <w:color w:val="000000" w:themeColor="text1"/>
              </w:rPr>
            </w:pPr>
            <w:r w:rsidRPr="004602A0">
              <w:rPr>
                <w:rFonts w:hint="eastAsia"/>
                <w:color w:val="000000" w:themeColor="text1"/>
              </w:rPr>
              <w:t>公司日常业务数据与财务共享平台自动对接交换；部分子公司英克系统未统一，涉及多套英克系统集成。</w:t>
            </w:r>
          </w:p>
        </w:tc>
      </w:tr>
      <w:tr w:rsidR="004602A0" w:rsidRPr="004602A0">
        <w:tc>
          <w:tcPr>
            <w:tcW w:w="740" w:type="dxa"/>
            <w:vAlign w:val="center"/>
          </w:tcPr>
          <w:p w:rsidR="00A422E4" w:rsidRPr="004602A0" w:rsidRDefault="003C35A0">
            <w:pPr>
              <w:jc w:val="center"/>
              <w:rPr>
                <w:color w:val="000000" w:themeColor="text1"/>
              </w:rPr>
            </w:pPr>
            <w:r w:rsidRPr="004602A0">
              <w:rPr>
                <w:rFonts w:hint="eastAsia"/>
                <w:color w:val="000000" w:themeColor="text1"/>
              </w:rPr>
              <w:t>2</w:t>
            </w:r>
          </w:p>
        </w:tc>
        <w:tc>
          <w:tcPr>
            <w:tcW w:w="1970" w:type="dxa"/>
            <w:shd w:val="clear" w:color="auto" w:fill="auto"/>
            <w:vAlign w:val="center"/>
          </w:tcPr>
          <w:p w:rsidR="00A422E4" w:rsidRPr="004602A0" w:rsidRDefault="003C35A0">
            <w:pPr>
              <w:rPr>
                <w:color w:val="000000" w:themeColor="text1"/>
              </w:rPr>
            </w:pPr>
            <w:r w:rsidRPr="004602A0">
              <w:rPr>
                <w:rFonts w:hint="eastAsia"/>
                <w:color w:val="000000" w:themeColor="text1"/>
              </w:rPr>
              <w:t>九州通</w:t>
            </w:r>
            <w:r w:rsidRPr="004602A0">
              <w:rPr>
                <w:rFonts w:hint="eastAsia"/>
                <w:color w:val="000000" w:themeColor="text1"/>
              </w:rPr>
              <w:t>WMS</w:t>
            </w:r>
            <w:r w:rsidRPr="004602A0">
              <w:rPr>
                <w:rFonts w:hint="eastAsia"/>
                <w:color w:val="000000" w:themeColor="text1"/>
              </w:rPr>
              <w:t>系统</w:t>
            </w:r>
          </w:p>
        </w:tc>
        <w:tc>
          <w:tcPr>
            <w:tcW w:w="5523" w:type="dxa"/>
            <w:shd w:val="clear" w:color="auto" w:fill="auto"/>
          </w:tcPr>
          <w:p w:rsidR="00A422E4" w:rsidRPr="004602A0" w:rsidRDefault="003C35A0">
            <w:pPr>
              <w:rPr>
                <w:color w:val="000000" w:themeColor="text1"/>
              </w:rPr>
            </w:pPr>
            <w:r w:rsidRPr="004602A0">
              <w:rPr>
                <w:rFonts w:hint="eastAsia"/>
                <w:color w:val="000000" w:themeColor="text1"/>
              </w:rPr>
              <w:t>仓储系统出入库业务数据集成。</w:t>
            </w:r>
          </w:p>
        </w:tc>
      </w:tr>
      <w:tr w:rsidR="004602A0" w:rsidRPr="004602A0">
        <w:tc>
          <w:tcPr>
            <w:tcW w:w="740" w:type="dxa"/>
            <w:vAlign w:val="center"/>
          </w:tcPr>
          <w:p w:rsidR="00A422E4" w:rsidRPr="004602A0" w:rsidRDefault="003C35A0">
            <w:pPr>
              <w:jc w:val="center"/>
              <w:rPr>
                <w:color w:val="000000" w:themeColor="text1"/>
              </w:rPr>
            </w:pPr>
            <w:r w:rsidRPr="004602A0">
              <w:rPr>
                <w:rFonts w:hint="eastAsia"/>
                <w:color w:val="000000" w:themeColor="text1"/>
              </w:rPr>
              <w:t>3</w:t>
            </w:r>
          </w:p>
        </w:tc>
        <w:tc>
          <w:tcPr>
            <w:tcW w:w="1970" w:type="dxa"/>
            <w:shd w:val="clear" w:color="auto" w:fill="auto"/>
            <w:vAlign w:val="center"/>
          </w:tcPr>
          <w:p w:rsidR="00A422E4" w:rsidRPr="004602A0" w:rsidRDefault="003C35A0">
            <w:pPr>
              <w:rPr>
                <w:color w:val="000000" w:themeColor="text1"/>
              </w:rPr>
            </w:pPr>
            <w:r w:rsidRPr="004602A0">
              <w:rPr>
                <w:rFonts w:hint="eastAsia"/>
                <w:color w:val="000000" w:themeColor="text1"/>
              </w:rPr>
              <w:t>蓝凌</w:t>
            </w:r>
            <w:r w:rsidRPr="004602A0">
              <w:rPr>
                <w:rFonts w:hint="eastAsia"/>
                <w:color w:val="000000" w:themeColor="text1"/>
              </w:rPr>
              <w:t>O</w:t>
            </w:r>
            <w:r w:rsidRPr="004602A0">
              <w:rPr>
                <w:color w:val="000000" w:themeColor="text1"/>
              </w:rPr>
              <w:t>A</w:t>
            </w:r>
            <w:r w:rsidRPr="004602A0">
              <w:rPr>
                <w:rFonts w:hint="eastAsia"/>
                <w:color w:val="000000" w:themeColor="text1"/>
              </w:rPr>
              <w:t>系统</w:t>
            </w:r>
          </w:p>
        </w:tc>
        <w:tc>
          <w:tcPr>
            <w:tcW w:w="5523" w:type="dxa"/>
            <w:shd w:val="clear" w:color="auto" w:fill="auto"/>
          </w:tcPr>
          <w:p w:rsidR="00A422E4" w:rsidRPr="004602A0" w:rsidRDefault="003C35A0">
            <w:pPr>
              <w:rPr>
                <w:color w:val="000000" w:themeColor="text1"/>
              </w:rPr>
            </w:pPr>
            <w:r w:rsidRPr="004602A0">
              <w:rPr>
                <w:rFonts w:hint="eastAsia"/>
                <w:color w:val="000000" w:themeColor="text1"/>
              </w:rPr>
              <w:t>包括但不限于实现业务单据集成、消息集成、审批集成等，在不改变现有移动应用模块的情况下，提高共享业务效率。</w:t>
            </w:r>
          </w:p>
        </w:tc>
      </w:tr>
      <w:tr w:rsidR="004602A0" w:rsidRPr="004602A0">
        <w:tc>
          <w:tcPr>
            <w:tcW w:w="740" w:type="dxa"/>
            <w:vAlign w:val="center"/>
          </w:tcPr>
          <w:p w:rsidR="00A422E4" w:rsidRPr="004602A0" w:rsidRDefault="003C35A0">
            <w:pPr>
              <w:jc w:val="center"/>
              <w:rPr>
                <w:color w:val="000000" w:themeColor="text1"/>
              </w:rPr>
            </w:pPr>
            <w:r w:rsidRPr="004602A0">
              <w:rPr>
                <w:rFonts w:hint="eastAsia"/>
                <w:color w:val="000000" w:themeColor="text1"/>
              </w:rPr>
              <w:t>4</w:t>
            </w:r>
          </w:p>
        </w:tc>
        <w:tc>
          <w:tcPr>
            <w:tcW w:w="1970" w:type="dxa"/>
            <w:shd w:val="clear" w:color="auto" w:fill="auto"/>
            <w:vAlign w:val="center"/>
          </w:tcPr>
          <w:p w:rsidR="00A422E4" w:rsidRPr="004602A0" w:rsidRDefault="003C35A0">
            <w:pPr>
              <w:rPr>
                <w:color w:val="000000" w:themeColor="text1"/>
              </w:rPr>
            </w:pPr>
            <w:r w:rsidRPr="004602A0">
              <w:rPr>
                <w:rFonts w:hint="eastAsia"/>
                <w:color w:val="000000" w:themeColor="text1"/>
              </w:rPr>
              <w:t>航信</w:t>
            </w:r>
            <w:proofErr w:type="gramStart"/>
            <w:r w:rsidRPr="004602A0">
              <w:rPr>
                <w:rFonts w:hint="eastAsia"/>
                <w:color w:val="000000" w:themeColor="text1"/>
              </w:rPr>
              <w:t>数电票</w:t>
            </w:r>
            <w:proofErr w:type="gramEnd"/>
            <w:r w:rsidRPr="004602A0">
              <w:rPr>
                <w:rFonts w:hint="eastAsia"/>
                <w:color w:val="000000" w:themeColor="text1"/>
              </w:rPr>
              <w:t>系统</w:t>
            </w:r>
          </w:p>
        </w:tc>
        <w:tc>
          <w:tcPr>
            <w:tcW w:w="5523" w:type="dxa"/>
            <w:shd w:val="clear" w:color="auto" w:fill="auto"/>
          </w:tcPr>
          <w:p w:rsidR="00A422E4" w:rsidRPr="004602A0" w:rsidRDefault="003C35A0">
            <w:pPr>
              <w:rPr>
                <w:color w:val="000000" w:themeColor="text1"/>
              </w:rPr>
            </w:pPr>
            <w:r w:rsidRPr="004602A0">
              <w:rPr>
                <w:rFonts w:hint="eastAsia"/>
                <w:color w:val="000000" w:themeColor="text1"/>
              </w:rPr>
              <w:t>包括发票信息采集、发票查验等集成。</w:t>
            </w:r>
          </w:p>
        </w:tc>
      </w:tr>
      <w:tr w:rsidR="004602A0" w:rsidRPr="004602A0">
        <w:tc>
          <w:tcPr>
            <w:tcW w:w="740" w:type="dxa"/>
            <w:vAlign w:val="center"/>
          </w:tcPr>
          <w:p w:rsidR="00A422E4" w:rsidRPr="004602A0" w:rsidRDefault="003C35A0">
            <w:pPr>
              <w:jc w:val="center"/>
              <w:rPr>
                <w:color w:val="000000" w:themeColor="text1"/>
              </w:rPr>
            </w:pPr>
            <w:r w:rsidRPr="004602A0">
              <w:rPr>
                <w:rFonts w:hint="eastAsia"/>
                <w:color w:val="000000" w:themeColor="text1"/>
              </w:rPr>
              <w:t>5</w:t>
            </w:r>
          </w:p>
        </w:tc>
        <w:tc>
          <w:tcPr>
            <w:tcW w:w="1970" w:type="dxa"/>
            <w:shd w:val="clear" w:color="auto" w:fill="auto"/>
            <w:vAlign w:val="center"/>
          </w:tcPr>
          <w:p w:rsidR="00A422E4" w:rsidRPr="004602A0" w:rsidRDefault="003C35A0">
            <w:pPr>
              <w:rPr>
                <w:color w:val="000000" w:themeColor="text1"/>
              </w:rPr>
            </w:pPr>
            <w:r w:rsidRPr="004602A0">
              <w:rPr>
                <w:rFonts w:hint="eastAsia"/>
                <w:color w:val="000000" w:themeColor="text1"/>
              </w:rPr>
              <w:t>钉钉考勤系统</w:t>
            </w:r>
          </w:p>
        </w:tc>
        <w:tc>
          <w:tcPr>
            <w:tcW w:w="5523" w:type="dxa"/>
            <w:shd w:val="clear" w:color="auto" w:fill="auto"/>
          </w:tcPr>
          <w:p w:rsidR="00A422E4" w:rsidRPr="004602A0" w:rsidRDefault="003C35A0">
            <w:pPr>
              <w:rPr>
                <w:color w:val="000000" w:themeColor="text1"/>
              </w:rPr>
            </w:pPr>
            <w:r w:rsidRPr="004602A0">
              <w:rPr>
                <w:rFonts w:hint="eastAsia"/>
                <w:color w:val="000000" w:themeColor="text1"/>
              </w:rPr>
              <w:t>员工考勤明细数据集成。</w:t>
            </w:r>
          </w:p>
        </w:tc>
      </w:tr>
    </w:tbl>
    <w:p w:rsidR="00A422E4" w:rsidRPr="004602A0" w:rsidRDefault="003C35A0">
      <w:pPr>
        <w:pStyle w:val="4"/>
        <w:numPr>
          <w:ilvl w:val="0"/>
          <w:numId w:val="7"/>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系统集成技术要求</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作为集团统一规划集中部署的财务共享平台，应采用主流和标准的接口规范，实现与周边系统的无缝集成和业务数据的双向传输，形成完整、统一、标准的系统集成架构，保证各系统之间信息流畅通，资源共享、紧密配合，协调一致，达到整体性能最优。集成平台应基于</w:t>
      </w:r>
      <w:proofErr w:type="spellStart"/>
      <w:r w:rsidRPr="004602A0">
        <w:rPr>
          <w:rFonts w:ascii="宋体" w:hAnsi="宋体" w:cs="宋体" w:hint="eastAsia"/>
          <w:color w:val="000000" w:themeColor="text1"/>
          <w:szCs w:val="21"/>
        </w:rPr>
        <w:t>OpenAPI</w:t>
      </w:r>
      <w:proofErr w:type="spellEnd"/>
      <w:r w:rsidRPr="004602A0">
        <w:rPr>
          <w:rFonts w:ascii="宋体" w:hAnsi="宋体" w:cs="宋体" w:hint="eastAsia"/>
          <w:color w:val="000000" w:themeColor="text1"/>
          <w:szCs w:val="21"/>
        </w:rPr>
        <w:t>的体系标准，提供服务封装、发布及集成能力，将南华应用的相关内部数据、业务逻辑，以</w:t>
      </w:r>
      <w:proofErr w:type="gramStart"/>
      <w:r w:rsidRPr="004602A0">
        <w:rPr>
          <w:rFonts w:ascii="宋体" w:hAnsi="宋体" w:cs="宋体" w:hint="eastAsia"/>
          <w:color w:val="000000" w:themeColor="text1"/>
          <w:szCs w:val="21"/>
        </w:rPr>
        <w:t>微服务</w:t>
      </w:r>
      <w:proofErr w:type="gramEnd"/>
      <w:r w:rsidRPr="004602A0">
        <w:rPr>
          <w:rFonts w:ascii="宋体" w:hAnsi="宋体" w:cs="宋体" w:hint="eastAsia"/>
          <w:color w:val="000000" w:themeColor="text1"/>
          <w:szCs w:val="21"/>
        </w:rPr>
        <w:t>方式快速、安全、可靠的开放出来，实现与其他应用微服务、界面展现、异构系统的集成操作，并提供服务调用框架，提供服务的负载、瞬态故障处理、一致性控制等核心能力。</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1）平台采用元数据驱动集成设计，具备</w:t>
      </w:r>
      <w:proofErr w:type="gramStart"/>
      <w:r w:rsidRPr="004602A0">
        <w:rPr>
          <w:rFonts w:ascii="宋体" w:hAnsi="宋体" w:cs="宋体" w:hint="eastAsia"/>
          <w:color w:val="000000" w:themeColor="text1"/>
          <w:szCs w:val="21"/>
        </w:rPr>
        <w:t>集成全</w:t>
      </w:r>
      <w:proofErr w:type="gramEnd"/>
      <w:r w:rsidRPr="004602A0">
        <w:rPr>
          <w:rFonts w:ascii="宋体" w:hAnsi="宋体" w:cs="宋体" w:hint="eastAsia"/>
          <w:color w:val="000000" w:themeColor="text1"/>
          <w:szCs w:val="21"/>
        </w:rPr>
        <w:t>生命周期管理能力，支持通过可视化配置快速实现数据直连、API、消息、文件、流程编排等不同方式集成需求。</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2）平台预置丰富的开箱即用的连接器和集成方案，对企业常用的SAP、Oracle、金蝶、用友、微信、钉钉等常用场景应用提供预置连接器，并支持开放SDK创建不同的连接器。</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3）平台具备集成监控机制，全过程监控数据流转，提供异常处理和告警通知功能，并提供对当前环境集成各个维度的健康检测，出具健康检测报告，可根据健康检查报告各维度</w:t>
      </w:r>
      <w:r w:rsidRPr="004602A0">
        <w:rPr>
          <w:rFonts w:ascii="宋体" w:hAnsi="宋体" w:cs="宋体" w:hint="eastAsia"/>
          <w:color w:val="000000" w:themeColor="text1"/>
          <w:szCs w:val="21"/>
        </w:rPr>
        <w:lastRenderedPageBreak/>
        <w:t>风险项，进行排查解决。</w:t>
      </w:r>
    </w:p>
    <w:p w:rsidR="00A422E4" w:rsidRPr="004602A0" w:rsidRDefault="003C35A0">
      <w:pPr>
        <w:pStyle w:val="4"/>
        <w:numPr>
          <w:ilvl w:val="0"/>
          <w:numId w:val="7"/>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英克ERP系统集成</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与</w:t>
      </w:r>
      <w:proofErr w:type="gramStart"/>
      <w:r w:rsidRPr="004602A0">
        <w:rPr>
          <w:rFonts w:ascii="宋体" w:hAnsi="宋体" w:cs="宋体" w:hint="eastAsia"/>
          <w:color w:val="000000" w:themeColor="text1"/>
          <w:szCs w:val="21"/>
        </w:rPr>
        <w:t>现有英克</w:t>
      </w:r>
      <w:proofErr w:type="gramEnd"/>
      <w:r w:rsidRPr="004602A0">
        <w:rPr>
          <w:rFonts w:ascii="宋体" w:hAnsi="宋体" w:cs="宋体" w:hint="eastAsia"/>
          <w:color w:val="000000" w:themeColor="text1"/>
          <w:szCs w:val="21"/>
        </w:rPr>
        <w:t>ERP系统实现对接，包括采购、销售、库存等模块业务单据明细数据，</w:t>
      </w:r>
      <w:proofErr w:type="gramStart"/>
      <w:r w:rsidRPr="004602A0">
        <w:rPr>
          <w:rFonts w:ascii="宋体" w:hAnsi="宋体" w:cs="宋体" w:hint="eastAsia"/>
          <w:color w:val="000000" w:themeColor="text1"/>
          <w:szCs w:val="21"/>
        </w:rPr>
        <w:t>实现业财数据</w:t>
      </w:r>
      <w:proofErr w:type="gramEnd"/>
      <w:r w:rsidRPr="004602A0">
        <w:rPr>
          <w:rFonts w:ascii="宋体" w:hAnsi="宋体" w:cs="宋体" w:hint="eastAsia"/>
          <w:color w:val="000000" w:themeColor="text1"/>
          <w:szCs w:val="21"/>
        </w:rPr>
        <w:t>融合。</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各类业务单据能够自动通过共享中心生总账会计凭证，从会计凭证能够直接联查到各业务系统原始单据和业务数据。</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资金结算支付成功后回</w:t>
      </w:r>
      <w:proofErr w:type="gramStart"/>
      <w:r w:rsidRPr="004602A0">
        <w:rPr>
          <w:rFonts w:ascii="宋体" w:hAnsi="宋体" w:cs="宋体" w:hint="eastAsia"/>
          <w:color w:val="000000" w:themeColor="text1"/>
          <w:szCs w:val="21"/>
        </w:rPr>
        <w:t>写支付</w:t>
      </w:r>
      <w:proofErr w:type="gramEnd"/>
      <w:r w:rsidRPr="004602A0">
        <w:rPr>
          <w:rFonts w:ascii="宋体" w:hAnsi="宋体" w:cs="宋体" w:hint="eastAsia"/>
          <w:color w:val="000000" w:themeColor="text1"/>
          <w:szCs w:val="21"/>
        </w:rPr>
        <w:t>成功状态至英克，快速查询到付款银行回单。</w:t>
      </w:r>
    </w:p>
    <w:p w:rsidR="00A422E4" w:rsidRPr="004602A0" w:rsidRDefault="003C35A0">
      <w:pPr>
        <w:pStyle w:val="4"/>
        <w:numPr>
          <w:ilvl w:val="0"/>
          <w:numId w:val="7"/>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九州通WMS系统集成</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与九州通WMS系统集成，包括入库、出库等业务单据明细数据，</w:t>
      </w:r>
      <w:proofErr w:type="gramStart"/>
      <w:r w:rsidRPr="004602A0">
        <w:rPr>
          <w:rFonts w:ascii="宋体" w:hAnsi="宋体" w:cs="宋体" w:hint="eastAsia"/>
          <w:color w:val="000000" w:themeColor="text1"/>
          <w:szCs w:val="21"/>
        </w:rPr>
        <w:t>实现业财数据</w:t>
      </w:r>
      <w:proofErr w:type="gramEnd"/>
      <w:r w:rsidRPr="004602A0">
        <w:rPr>
          <w:rFonts w:ascii="宋体" w:hAnsi="宋体" w:cs="宋体" w:hint="eastAsia"/>
          <w:color w:val="000000" w:themeColor="text1"/>
          <w:szCs w:val="21"/>
        </w:rPr>
        <w:t>融合。</w:t>
      </w:r>
    </w:p>
    <w:p w:rsidR="00A422E4" w:rsidRPr="004602A0" w:rsidRDefault="003C35A0">
      <w:pPr>
        <w:pStyle w:val="4"/>
        <w:numPr>
          <w:ilvl w:val="0"/>
          <w:numId w:val="7"/>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蓝凌OA系统集成</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与现有蓝凌OA系统实现集成，包括付款、报销类单据推送至OA系统，审批流程结束后回写审批状态，审批流程留存电子档案中。</w:t>
      </w:r>
    </w:p>
    <w:p w:rsidR="00A422E4" w:rsidRPr="004602A0" w:rsidRDefault="003C35A0">
      <w:pPr>
        <w:pStyle w:val="4"/>
        <w:numPr>
          <w:ilvl w:val="0"/>
          <w:numId w:val="7"/>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航信</w:t>
      </w:r>
      <w:proofErr w:type="gramStart"/>
      <w:r w:rsidRPr="004602A0">
        <w:rPr>
          <w:rFonts w:ascii="宋体" w:hAnsi="宋体" w:cs="宋体" w:hint="eastAsia"/>
          <w:snapToGrid w:val="0"/>
          <w:color w:val="000000" w:themeColor="text1"/>
          <w:szCs w:val="22"/>
        </w:rPr>
        <w:t>数电票</w:t>
      </w:r>
      <w:proofErr w:type="gramEnd"/>
      <w:r w:rsidRPr="004602A0">
        <w:rPr>
          <w:rFonts w:ascii="宋体" w:hAnsi="宋体" w:cs="宋体" w:hint="eastAsia"/>
          <w:snapToGrid w:val="0"/>
          <w:color w:val="000000" w:themeColor="text1"/>
          <w:szCs w:val="22"/>
        </w:rPr>
        <w:t>系统集成</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与现有航信税务系统实现集成，包括发票采集、发票查验等。</w:t>
      </w:r>
    </w:p>
    <w:p w:rsidR="00A422E4" w:rsidRPr="004602A0" w:rsidRDefault="003C35A0">
      <w:pPr>
        <w:pStyle w:val="4"/>
        <w:numPr>
          <w:ilvl w:val="0"/>
          <w:numId w:val="7"/>
        </w:numPr>
        <w:snapToGrid w:val="0"/>
        <w:spacing w:before="120" w:after="120" w:line="360" w:lineRule="auto"/>
        <w:ind w:left="992" w:hanging="567"/>
        <w:rPr>
          <w:rFonts w:ascii="宋体" w:hAnsi="宋体" w:cs="宋体"/>
          <w:snapToGrid w:val="0"/>
          <w:color w:val="000000" w:themeColor="text1"/>
          <w:szCs w:val="22"/>
        </w:rPr>
      </w:pPr>
      <w:r w:rsidRPr="004602A0">
        <w:rPr>
          <w:rFonts w:ascii="宋体" w:hAnsi="宋体" w:cs="宋体" w:hint="eastAsia"/>
          <w:snapToGrid w:val="0"/>
          <w:color w:val="000000" w:themeColor="text1"/>
          <w:szCs w:val="22"/>
        </w:rPr>
        <w:t>钉钉考勤系统集成</w:t>
      </w:r>
    </w:p>
    <w:p w:rsidR="00A422E4" w:rsidRPr="004602A0" w:rsidRDefault="003C35A0">
      <w:pPr>
        <w:spacing w:line="360" w:lineRule="auto"/>
        <w:ind w:firstLineChars="200" w:firstLine="420"/>
        <w:rPr>
          <w:rFonts w:ascii="宋体" w:hAnsi="宋体" w:cs="宋体"/>
          <w:color w:val="000000" w:themeColor="text1"/>
          <w:szCs w:val="21"/>
        </w:rPr>
      </w:pPr>
      <w:r w:rsidRPr="004602A0">
        <w:rPr>
          <w:rFonts w:ascii="宋体" w:hAnsi="宋体" w:cs="宋体" w:hint="eastAsia"/>
          <w:color w:val="000000" w:themeColor="text1"/>
          <w:szCs w:val="21"/>
        </w:rPr>
        <w:t>目前南华使用的是钉钉打卡，走钉钉系统考勤流程。需实现与钉钉考勤系统的原始打卡数据集成，作为薪资计算依据之一。</w:t>
      </w:r>
    </w:p>
    <w:p w:rsidR="00A422E4" w:rsidRPr="004602A0" w:rsidRDefault="003C35A0">
      <w:pPr>
        <w:pStyle w:val="Style52"/>
        <w:spacing w:beforeLines="50" w:before="156" w:afterLines="50" w:after="156" w:line="360" w:lineRule="auto"/>
        <w:ind w:firstLineChars="0" w:firstLine="0"/>
        <w:outlineLvl w:val="2"/>
        <w:rPr>
          <w:rFonts w:ascii="宋体" w:hAnsi="宋体" w:cs="宋体"/>
          <w:b/>
          <w:bCs/>
          <w:color w:val="000000" w:themeColor="text1"/>
        </w:rPr>
      </w:pPr>
      <w:bookmarkStart w:id="47" w:name="_Toc108089778"/>
      <w:bookmarkStart w:id="48" w:name="_Toc30765"/>
      <w:r w:rsidRPr="004602A0">
        <w:rPr>
          <w:rFonts w:ascii="宋体" w:hAnsi="宋体" w:cs="宋体" w:hint="eastAsia"/>
          <w:b/>
          <w:bCs/>
          <w:color w:val="000000" w:themeColor="text1"/>
        </w:rPr>
        <w:t>4.3.3系统许可要求</w:t>
      </w:r>
      <w:bookmarkEnd w:id="47"/>
      <w:bookmarkEnd w:id="48"/>
    </w:p>
    <w:tbl>
      <w:tblPr>
        <w:tblW w:w="8312" w:type="dxa"/>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2"/>
        <w:gridCol w:w="3301"/>
        <w:gridCol w:w="4349"/>
      </w:tblGrid>
      <w:tr w:rsidR="004602A0" w:rsidRPr="004602A0">
        <w:trPr>
          <w:trHeight w:val="288"/>
        </w:trPr>
        <w:tc>
          <w:tcPr>
            <w:tcW w:w="662" w:type="dxa"/>
            <w:shd w:val="clear" w:color="auto" w:fill="D9D9D9"/>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b/>
                <w:color w:val="000000" w:themeColor="text1"/>
                <w:sz w:val="20"/>
              </w:rPr>
            </w:pPr>
            <w:r w:rsidRPr="004602A0">
              <w:rPr>
                <w:rFonts w:ascii="宋体" w:hAnsi="宋体" w:cs="宋体" w:hint="eastAsia"/>
                <w:b/>
                <w:color w:val="000000" w:themeColor="text1"/>
                <w:kern w:val="0"/>
                <w:sz w:val="20"/>
                <w:lang w:bidi="ar"/>
              </w:rPr>
              <w:t>序号</w:t>
            </w:r>
          </w:p>
        </w:tc>
        <w:tc>
          <w:tcPr>
            <w:tcW w:w="3301" w:type="dxa"/>
            <w:shd w:val="clear" w:color="auto" w:fill="D9D9D9"/>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b/>
                <w:color w:val="000000" w:themeColor="text1"/>
                <w:sz w:val="20"/>
              </w:rPr>
            </w:pPr>
            <w:r w:rsidRPr="004602A0">
              <w:rPr>
                <w:rFonts w:ascii="宋体" w:hAnsi="宋体" w:cs="宋体" w:hint="eastAsia"/>
                <w:b/>
                <w:color w:val="000000" w:themeColor="text1"/>
                <w:kern w:val="0"/>
                <w:sz w:val="20"/>
                <w:lang w:bidi="ar"/>
              </w:rPr>
              <w:t>名称</w:t>
            </w:r>
          </w:p>
        </w:tc>
        <w:tc>
          <w:tcPr>
            <w:tcW w:w="4349" w:type="dxa"/>
            <w:shd w:val="clear" w:color="auto" w:fill="D9D9D9"/>
          </w:tcPr>
          <w:p w:rsidR="00A422E4" w:rsidRPr="004602A0" w:rsidRDefault="003C35A0">
            <w:pPr>
              <w:widowControl/>
              <w:spacing w:line="360" w:lineRule="auto"/>
              <w:jc w:val="center"/>
              <w:textAlignment w:val="center"/>
              <w:rPr>
                <w:rFonts w:ascii="宋体" w:hAnsi="宋体" w:cs="宋体"/>
                <w:b/>
                <w:color w:val="000000" w:themeColor="text1"/>
                <w:kern w:val="0"/>
                <w:sz w:val="20"/>
                <w:lang w:bidi="ar"/>
              </w:rPr>
            </w:pPr>
            <w:r w:rsidRPr="004602A0">
              <w:rPr>
                <w:rFonts w:ascii="宋体" w:hAnsi="宋体" w:cs="宋体" w:hint="eastAsia"/>
                <w:b/>
                <w:color w:val="000000" w:themeColor="text1"/>
                <w:sz w:val="20"/>
              </w:rPr>
              <w:t>许可</w:t>
            </w:r>
            <w:proofErr w:type="gramStart"/>
            <w:r w:rsidRPr="004602A0">
              <w:rPr>
                <w:rFonts w:ascii="宋体" w:hAnsi="宋体" w:cs="宋体" w:hint="eastAsia"/>
                <w:b/>
                <w:color w:val="000000" w:themeColor="text1"/>
                <w:sz w:val="20"/>
              </w:rPr>
              <w:t>数要求</w:t>
            </w:r>
            <w:proofErr w:type="gramEnd"/>
          </w:p>
        </w:tc>
      </w:tr>
      <w:tr w:rsidR="004602A0" w:rsidRPr="004602A0">
        <w:trPr>
          <w:trHeight w:val="90"/>
        </w:trPr>
        <w:tc>
          <w:tcPr>
            <w:tcW w:w="662"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w:t>
            </w:r>
          </w:p>
        </w:tc>
        <w:tc>
          <w:tcPr>
            <w:tcW w:w="3301" w:type="dxa"/>
            <w:shd w:val="clear" w:color="auto" w:fill="auto"/>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proofErr w:type="gramStart"/>
            <w:r w:rsidRPr="004602A0">
              <w:rPr>
                <w:rFonts w:ascii="宋体" w:hAnsi="宋体" w:cs="宋体" w:hint="eastAsia"/>
                <w:color w:val="000000" w:themeColor="text1"/>
                <w:kern w:val="0"/>
                <w:szCs w:val="21"/>
                <w:lang w:bidi="ar"/>
              </w:rPr>
              <w:t>费控管理系统</w:t>
            </w:r>
            <w:proofErr w:type="gramEnd"/>
          </w:p>
        </w:tc>
        <w:tc>
          <w:tcPr>
            <w:tcW w:w="4349" w:type="dxa"/>
            <w:shd w:val="clear" w:color="auto" w:fill="auto"/>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 w:val="20"/>
                <w:lang w:bidi="ar"/>
              </w:rPr>
              <w:t>10</w:t>
            </w:r>
            <w:r w:rsidRPr="004602A0">
              <w:rPr>
                <w:rFonts w:ascii="宋体" w:hAnsi="宋体" w:cs="宋体"/>
                <w:color w:val="000000" w:themeColor="text1"/>
                <w:kern w:val="0"/>
                <w:sz w:val="20"/>
                <w:lang w:bidi="ar"/>
              </w:rPr>
              <w:t>00</w:t>
            </w:r>
            <w:r w:rsidRPr="004602A0">
              <w:rPr>
                <w:rFonts w:ascii="宋体" w:hAnsi="宋体" w:cs="宋体" w:hint="eastAsia"/>
                <w:color w:val="000000" w:themeColor="text1"/>
                <w:kern w:val="0"/>
                <w:sz w:val="20"/>
                <w:lang w:bidi="ar"/>
              </w:rPr>
              <w:t>个许可</w:t>
            </w:r>
          </w:p>
        </w:tc>
      </w:tr>
      <w:tr w:rsidR="004602A0" w:rsidRPr="004602A0">
        <w:trPr>
          <w:trHeight w:val="90"/>
        </w:trPr>
        <w:tc>
          <w:tcPr>
            <w:tcW w:w="662"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2</w:t>
            </w:r>
          </w:p>
        </w:tc>
        <w:tc>
          <w:tcPr>
            <w:tcW w:w="3301" w:type="dxa"/>
            <w:shd w:val="clear" w:color="auto" w:fill="auto"/>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收票管理系统</w:t>
            </w:r>
          </w:p>
        </w:tc>
        <w:tc>
          <w:tcPr>
            <w:tcW w:w="4349" w:type="dxa"/>
            <w:shd w:val="clear" w:color="auto" w:fill="auto"/>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45税号</w:t>
            </w:r>
          </w:p>
        </w:tc>
      </w:tr>
      <w:tr w:rsidR="004602A0" w:rsidRPr="004602A0">
        <w:trPr>
          <w:trHeight w:val="90"/>
        </w:trPr>
        <w:tc>
          <w:tcPr>
            <w:tcW w:w="662"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3</w:t>
            </w:r>
          </w:p>
        </w:tc>
        <w:tc>
          <w:tcPr>
            <w:tcW w:w="3301" w:type="dxa"/>
            <w:shd w:val="clear" w:color="auto" w:fill="auto"/>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财务共享运营平台</w:t>
            </w:r>
          </w:p>
        </w:tc>
        <w:tc>
          <w:tcPr>
            <w:tcW w:w="4349" w:type="dxa"/>
            <w:shd w:val="clear" w:color="auto" w:fill="auto"/>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150个许可</w:t>
            </w:r>
          </w:p>
        </w:tc>
      </w:tr>
      <w:tr w:rsidR="004602A0" w:rsidRPr="004602A0">
        <w:trPr>
          <w:trHeight w:val="90"/>
        </w:trPr>
        <w:tc>
          <w:tcPr>
            <w:tcW w:w="662"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4</w:t>
            </w:r>
          </w:p>
        </w:tc>
        <w:tc>
          <w:tcPr>
            <w:tcW w:w="3301"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财务核算系统</w:t>
            </w:r>
          </w:p>
        </w:tc>
        <w:tc>
          <w:tcPr>
            <w:tcW w:w="4349" w:type="dxa"/>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150个许可</w:t>
            </w:r>
          </w:p>
        </w:tc>
      </w:tr>
      <w:tr w:rsidR="004602A0" w:rsidRPr="004602A0">
        <w:trPr>
          <w:trHeight w:val="90"/>
        </w:trPr>
        <w:tc>
          <w:tcPr>
            <w:tcW w:w="662" w:type="dxa"/>
            <w:shd w:val="clear" w:color="auto" w:fill="auto"/>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sz w:val="20"/>
              </w:rPr>
            </w:pPr>
            <w:r w:rsidRPr="004602A0">
              <w:rPr>
                <w:rFonts w:ascii="宋体" w:hAnsi="宋体" w:cs="宋体" w:hint="eastAsia"/>
                <w:color w:val="000000" w:themeColor="text1"/>
                <w:sz w:val="20"/>
              </w:rPr>
              <w:t>5</w:t>
            </w:r>
          </w:p>
        </w:tc>
        <w:tc>
          <w:tcPr>
            <w:tcW w:w="3301" w:type="dxa"/>
            <w:shd w:val="clear" w:color="auto" w:fill="auto"/>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合并报表系统</w:t>
            </w:r>
          </w:p>
        </w:tc>
        <w:tc>
          <w:tcPr>
            <w:tcW w:w="4349" w:type="dxa"/>
            <w:shd w:val="clear" w:color="auto" w:fill="auto"/>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50个许可</w:t>
            </w:r>
          </w:p>
        </w:tc>
      </w:tr>
      <w:tr w:rsidR="004602A0" w:rsidRPr="004602A0">
        <w:trPr>
          <w:trHeight w:val="90"/>
        </w:trPr>
        <w:tc>
          <w:tcPr>
            <w:tcW w:w="662"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6</w:t>
            </w:r>
          </w:p>
        </w:tc>
        <w:tc>
          <w:tcPr>
            <w:tcW w:w="3301" w:type="dxa"/>
            <w:shd w:val="clear" w:color="auto" w:fill="auto"/>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资金管理系统</w:t>
            </w:r>
          </w:p>
        </w:tc>
        <w:tc>
          <w:tcPr>
            <w:tcW w:w="4349" w:type="dxa"/>
            <w:shd w:val="clear" w:color="auto" w:fill="auto"/>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 w:val="20"/>
                <w:lang w:bidi="ar"/>
              </w:rPr>
              <w:t>150个许可，对接</w:t>
            </w:r>
            <w:r w:rsidRPr="004602A0">
              <w:rPr>
                <w:rFonts w:ascii="宋体" w:hAnsi="宋体" w:cs="宋体"/>
                <w:color w:val="000000" w:themeColor="text1"/>
                <w:kern w:val="0"/>
                <w:sz w:val="20"/>
                <w:lang w:bidi="ar"/>
              </w:rPr>
              <w:t>2</w:t>
            </w:r>
            <w:r w:rsidRPr="004602A0">
              <w:rPr>
                <w:rFonts w:ascii="宋体" w:hAnsi="宋体" w:cs="宋体" w:hint="eastAsia"/>
                <w:color w:val="000000" w:themeColor="text1"/>
                <w:kern w:val="0"/>
                <w:sz w:val="20"/>
                <w:lang w:bidi="ar"/>
              </w:rPr>
              <w:t>0家银行</w:t>
            </w:r>
          </w:p>
        </w:tc>
      </w:tr>
      <w:tr w:rsidR="004602A0" w:rsidRPr="004602A0">
        <w:trPr>
          <w:trHeight w:val="90"/>
        </w:trPr>
        <w:tc>
          <w:tcPr>
            <w:tcW w:w="662"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lastRenderedPageBreak/>
              <w:t>7</w:t>
            </w:r>
          </w:p>
        </w:tc>
        <w:tc>
          <w:tcPr>
            <w:tcW w:w="3301"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全面预算管理系统</w:t>
            </w:r>
          </w:p>
        </w:tc>
        <w:tc>
          <w:tcPr>
            <w:tcW w:w="4349" w:type="dxa"/>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 w:val="20"/>
                <w:lang w:bidi="ar"/>
              </w:rPr>
              <w:t>50个许可</w:t>
            </w:r>
          </w:p>
        </w:tc>
      </w:tr>
      <w:tr w:rsidR="004602A0" w:rsidRPr="004602A0">
        <w:trPr>
          <w:trHeight w:val="90"/>
        </w:trPr>
        <w:tc>
          <w:tcPr>
            <w:tcW w:w="662"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8</w:t>
            </w:r>
          </w:p>
        </w:tc>
        <w:tc>
          <w:tcPr>
            <w:tcW w:w="3301"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财务中台系统</w:t>
            </w:r>
          </w:p>
        </w:tc>
        <w:tc>
          <w:tcPr>
            <w:tcW w:w="4349" w:type="dxa"/>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 w:val="20"/>
                <w:lang w:bidi="ar"/>
              </w:rPr>
              <w:t>150个许可</w:t>
            </w:r>
          </w:p>
        </w:tc>
      </w:tr>
      <w:tr w:rsidR="004602A0" w:rsidRPr="004602A0">
        <w:trPr>
          <w:trHeight w:val="458"/>
        </w:trPr>
        <w:tc>
          <w:tcPr>
            <w:tcW w:w="662"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sz w:val="20"/>
              </w:rPr>
            </w:pPr>
            <w:r w:rsidRPr="004602A0">
              <w:rPr>
                <w:rFonts w:ascii="宋体" w:hAnsi="宋体" w:cs="宋体" w:hint="eastAsia"/>
                <w:color w:val="000000" w:themeColor="text1"/>
                <w:sz w:val="20"/>
              </w:rPr>
              <w:t>9</w:t>
            </w:r>
          </w:p>
        </w:tc>
        <w:tc>
          <w:tcPr>
            <w:tcW w:w="3301"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电子会计档案系统</w:t>
            </w:r>
          </w:p>
        </w:tc>
        <w:tc>
          <w:tcPr>
            <w:tcW w:w="4349" w:type="dxa"/>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 w:val="20"/>
                <w:lang w:bidi="ar"/>
              </w:rPr>
              <w:t>归档</w:t>
            </w:r>
            <w:proofErr w:type="gramStart"/>
            <w:r w:rsidRPr="004602A0">
              <w:rPr>
                <w:rFonts w:ascii="宋体" w:hAnsi="宋体" w:cs="宋体" w:hint="eastAsia"/>
                <w:color w:val="000000" w:themeColor="text1"/>
                <w:kern w:val="0"/>
                <w:sz w:val="20"/>
                <w:lang w:bidi="ar"/>
              </w:rPr>
              <w:t>260个账套</w:t>
            </w:r>
            <w:proofErr w:type="gramEnd"/>
          </w:p>
        </w:tc>
      </w:tr>
      <w:tr w:rsidR="004602A0" w:rsidRPr="004602A0">
        <w:trPr>
          <w:trHeight w:val="458"/>
        </w:trPr>
        <w:tc>
          <w:tcPr>
            <w:tcW w:w="662"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sz w:val="20"/>
              </w:rPr>
            </w:pPr>
            <w:bookmarkStart w:id="49" w:name="_Toc17265"/>
            <w:bookmarkStart w:id="50" w:name="_Toc108089783"/>
            <w:r w:rsidRPr="004602A0">
              <w:rPr>
                <w:rFonts w:ascii="宋体" w:hAnsi="宋体" w:cs="宋体" w:hint="eastAsia"/>
                <w:color w:val="000000" w:themeColor="text1"/>
                <w:sz w:val="20"/>
              </w:rPr>
              <w:t>10</w:t>
            </w:r>
          </w:p>
        </w:tc>
        <w:tc>
          <w:tcPr>
            <w:tcW w:w="3301" w:type="dxa"/>
            <w:tcMar>
              <w:top w:w="12" w:type="dxa"/>
              <w:left w:w="12" w:type="dxa"/>
              <w:right w:w="12" w:type="dxa"/>
            </w:tcMar>
            <w:vAlign w:val="center"/>
          </w:tcPr>
          <w:p w:rsidR="00A422E4" w:rsidRPr="004602A0" w:rsidRDefault="003C35A0">
            <w:pPr>
              <w:widowControl/>
              <w:spacing w:line="360" w:lineRule="auto"/>
              <w:jc w:val="center"/>
              <w:textAlignment w:val="center"/>
              <w:rPr>
                <w:rFonts w:ascii="宋体" w:hAnsi="宋体" w:cs="宋体"/>
                <w:color w:val="000000" w:themeColor="text1"/>
                <w:kern w:val="0"/>
                <w:szCs w:val="21"/>
                <w:lang w:bidi="ar"/>
              </w:rPr>
            </w:pPr>
            <w:r w:rsidRPr="004602A0">
              <w:rPr>
                <w:rFonts w:ascii="宋体" w:hAnsi="宋体" w:cs="宋体" w:hint="eastAsia"/>
                <w:color w:val="000000" w:themeColor="text1"/>
                <w:kern w:val="0"/>
                <w:szCs w:val="21"/>
                <w:lang w:bidi="ar"/>
              </w:rPr>
              <w:t>人事管理系统</w:t>
            </w:r>
          </w:p>
        </w:tc>
        <w:tc>
          <w:tcPr>
            <w:tcW w:w="4349" w:type="dxa"/>
          </w:tcPr>
          <w:p w:rsidR="00A422E4" w:rsidRPr="004602A0" w:rsidRDefault="003C35A0">
            <w:pPr>
              <w:widowControl/>
              <w:spacing w:line="360" w:lineRule="auto"/>
              <w:jc w:val="center"/>
              <w:textAlignment w:val="center"/>
              <w:rPr>
                <w:rFonts w:ascii="宋体" w:hAnsi="宋体" w:cs="宋体"/>
                <w:color w:val="000000" w:themeColor="text1"/>
                <w:kern w:val="0"/>
                <w:sz w:val="20"/>
                <w:lang w:bidi="ar"/>
              </w:rPr>
            </w:pPr>
            <w:r w:rsidRPr="004602A0">
              <w:rPr>
                <w:rFonts w:ascii="宋体" w:hAnsi="宋体" w:cs="宋体" w:hint="eastAsia"/>
                <w:color w:val="000000" w:themeColor="text1"/>
                <w:kern w:val="0"/>
                <w:sz w:val="20"/>
                <w:lang w:bidi="ar"/>
              </w:rPr>
              <w:t>30个许可</w:t>
            </w:r>
          </w:p>
        </w:tc>
      </w:tr>
    </w:tbl>
    <w:p w:rsidR="00A422E4" w:rsidRPr="004602A0" w:rsidRDefault="003C35A0">
      <w:pPr>
        <w:spacing w:line="480" w:lineRule="auto"/>
        <w:rPr>
          <w:rFonts w:ascii="宋体" w:hAnsi="宋体" w:cs="宋体"/>
          <w:color w:val="000000" w:themeColor="text1"/>
        </w:rPr>
      </w:pPr>
      <w:r w:rsidRPr="004602A0">
        <w:rPr>
          <w:rFonts w:hint="eastAsia"/>
          <w:color w:val="000000" w:themeColor="text1"/>
        </w:rPr>
        <w:t>满足如上许可</w:t>
      </w:r>
      <w:proofErr w:type="gramStart"/>
      <w:r w:rsidRPr="004602A0">
        <w:rPr>
          <w:rFonts w:hint="eastAsia"/>
          <w:color w:val="000000" w:themeColor="text1"/>
        </w:rPr>
        <w:t>数要求</w:t>
      </w:r>
      <w:proofErr w:type="gramEnd"/>
      <w:r w:rsidRPr="004602A0">
        <w:rPr>
          <w:rFonts w:hint="eastAsia"/>
          <w:color w:val="000000" w:themeColor="text1"/>
        </w:rPr>
        <w:t>或优于上述要求。</w:t>
      </w:r>
    </w:p>
    <w:p w:rsidR="00A422E4" w:rsidRPr="004602A0" w:rsidRDefault="003C35A0">
      <w:pPr>
        <w:pStyle w:val="2"/>
        <w:rPr>
          <w:rFonts w:ascii="宋体" w:eastAsia="宋体" w:hAnsi="宋体" w:cs="宋体"/>
          <w:color w:val="000000" w:themeColor="text1"/>
        </w:rPr>
      </w:pPr>
      <w:r w:rsidRPr="004602A0">
        <w:rPr>
          <w:rFonts w:ascii="宋体" w:eastAsia="宋体" w:hAnsi="宋体" w:cs="宋体" w:hint="eastAsia"/>
          <w:color w:val="000000" w:themeColor="text1"/>
        </w:rPr>
        <w:t>4.4非功能性要求</w:t>
      </w:r>
      <w:bookmarkEnd w:id="49"/>
      <w:bookmarkEnd w:id="50"/>
    </w:p>
    <w:p w:rsidR="00A422E4" w:rsidRPr="004602A0" w:rsidRDefault="003C35A0">
      <w:pPr>
        <w:pStyle w:val="Style52"/>
        <w:spacing w:beforeLines="50" w:before="156" w:afterLines="50" w:after="156" w:line="360" w:lineRule="auto"/>
        <w:ind w:firstLineChars="0" w:firstLine="0"/>
        <w:outlineLvl w:val="2"/>
        <w:rPr>
          <w:rFonts w:ascii="宋体" w:hAnsi="宋体" w:cs="宋体"/>
          <w:b/>
          <w:bCs/>
          <w:color w:val="000000" w:themeColor="text1"/>
        </w:rPr>
      </w:pPr>
      <w:r w:rsidRPr="004602A0">
        <w:rPr>
          <w:rFonts w:ascii="宋体" w:hAnsi="宋体" w:cs="宋体" w:hint="eastAsia"/>
          <w:b/>
          <w:bCs/>
          <w:color w:val="000000" w:themeColor="text1"/>
        </w:rPr>
        <w:t>4.4.1通用性要求</w:t>
      </w:r>
    </w:p>
    <w:p w:rsidR="00A422E4" w:rsidRPr="004602A0" w:rsidRDefault="003C35A0">
      <w:pPr>
        <w:spacing w:line="360" w:lineRule="auto"/>
        <w:ind w:firstLineChars="200" w:firstLine="420"/>
        <w:rPr>
          <w:rFonts w:ascii="宋体" w:hAnsi="宋体" w:cs="宋体"/>
          <w:color w:val="000000" w:themeColor="text1"/>
          <w:szCs w:val="20"/>
        </w:rPr>
      </w:pPr>
      <w:r w:rsidRPr="004602A0">
        <w:rPr>
          <w:rFonts w:ascii="宋体" w:hAnsi="宋体" w:cs="宋体" w:hint="eastAsia"/>
          <w:color w:val="000000" w:themeColor="text1"/>
          <w:kern w:val="0"/>
          <w:szCs w:val="20"/>
        </w:rPr>
        <w:t>1）</w:t>
      </w:r>
      <w:r w:rsidRPr="004602A0">
        <w:rPr>
          <w:rFonts w:ascii="宋体" w:hAnsi="宋体" w:cs="宋体" w:hint="eastAsia"/>
          <w:color w:val="000000" w:themeColor="text1"/>
          <w:szCs w:val="20"/>
        </w:rPr>
        <w:t>可用性：系统架构应确保稳定运行，在满足性能和业务功能的前提下，保障整个系统稳定运行。应用系统保证7*24小时正常运行，有效工作时间达到99.9%。</w:t>
      </w:r>
    </w:p>
    <w:p w:rsidR="00A422E4" w:rsidRPr="004602A0" w:rsidRDefault="003C35A0">
      <w:pPr>
        <w:spacing w:line="360" w:lineRule="auto"/>
        <w:ind w:firstLineChars="200" w:firstLine="420"/>
        <w:rPr>
          <w:rFonts w:ascii="宋体" w:hAnsi="宋体" w:cs="宋体"/>
          <w:color w:val="000000" w:themeColor="text1"/>
          <w:szCs w:val="20"/>
        </w:rPr>
      </w:pPr>
      <w:r w:rsidRPr="004602A0">
        <w:rPr>
          <w:rFonts w:ascii="宋体" w:hAnsi="宋体" w:cs="宋体" w:hint="eastAsia"/>
          <w:color w:val="000000" w:themeColor="text1"/>
          <w:szCs w:val="20"/>
        </w:rPr>
        <w:t>2）易用性：系统需保持操作简单、界面简捷、容易上手、良好的UI接口和界面操作方式一致，提供复杂操作注释、出错处理人性化提示等功能。</w:t>
      </w:r>
    </w:p>
    <w:p w:rsidR="00A422E4" w:rsidRPr="004602A0" w:rsidRDefault="003C35A0">
      <w:pPr>
        <w:spacing w:line="360" w:lineRule="auto"/>
        <w:ind w:firstLineChars="200" w:firstLine="420"/>
        <w:rPr>
          <w:rFonts w:ascii="宋体" w:hAnsi="宋体" w:cs="宋体"/>
          <w:color w:val="000000" w:themeColor="text1"/>
          <w:szCs w:val="20"/>
        </w:rPr>
      </w:pPr>
      <w:r w:rsidRPr="004602A0">
        <w:rPr>
          <w:rFonts w:ascii="宋体" w:hAnsi="宋体" w:cs="宋体" w:hint="eastAsia"/>
          <w:color w:val="000000" w:themeColor="text1"/>
          <w:szCs w:val="20"/>
        </w:rPr>
        <w:t>3）可扩展性：系统要有良好的可扩展性、平台开放性，能够满足业务不断变化的需求，为系统后期功能的增强提供良好的支持。需要体现分层理念，利用合理的分层降低开发与运维的复杂性；合理利用分布式架构的优势，为保证应用的高性能运行及计算能力的弹性扩展；利用组件化、服务化思想构建，确保高效的业务扩展性。</w:t>
      </w:r>
    </w:p>
    <w:p w:rsidR="00A422E4" w:rsidRPr="004602A0" w:rsidRDefault="003C35A0">
      <w:pPr>
        <w:spacing w:line="360" w:lineRule="auto"/>
        <w:ind w:firstLineChars="200" w:firstLine="420"/>
        <w:rPr>
          <w:rFonts w:ascii="宋体" w:hAnsi="宋体" w:cs="宋体"/>
          <w:color w:val="000000" w:themeColor="text1"/>
          <w:szCs w:val="20"/>
        </w:rPr>
      </w:pPr>
      <w:r w:rsidRPr="004602A0">
        <w:rPr>
          <w:rFonts w:ascii="宋体" w:hAnsi="宋体" w:cs="宋体" w:hint="eastAsia"/>
          <w:color w:val="000000" w:themeColor="text1"/>
          <w:szCs w:val="20"/>
        </w:rPr>
        <w:t>4）可维护性：系统要具备正确的、完整的与系统一致的说明文档。支持维护人员通过阅读源代码和相关文档轻松了解软件系统的结构、接口、功能和内部过程，支持维护人员完成运行、部署、扩容或伸缩等维护工作。</w:t>
      </w:r>
    </w:p>
    <w:p w:rsidR="00A422E4" w:rsidRPr="004602A0" w:rsidRDefault="003C35A0">
      <w:pPr>
        <w:spacing w:line="360" w:lineRule="auto"/>
        <w:ind w:firstLineChars="200" w:firstLine="420"/>
        <w:rPr>
          <w:rFonts w:ascii="宋体" w:hAnsi="宋体" w:cs="宋体"/>
          <w:color w:val="000000" w:themeColor="text1"/>
          <w:szCs w:val="20"/>
        </w:rPr>
      </w:pPr>
      <w:r w:rsidRPr="004602A0">
        <w:rPr>
          <w:rFonts w:ascii="宋体" w:hAnsi="宋体" w:cs="宋体" w:hint="eastAsia"/>
          <w:color w:val="000000" w:themeColor="text1"/>
          <w:szCs w:val="20"/>
        </w:rPr>
        <w:t>5）友好性：在用户体验上，实现操作人员与WEB界面的良好人机交互，要考虑不同操作系统的使用习惯等。</w:t>
      </w:r>
    </w:p>
    <w:p w:rsidR="00A422E4" w:rsidRPr="004602A0" w:rsidRDefault="003C35A0">
      <w:pPr>
        <w:spacing w:line="360" w:lineRule="auto"/>
        <w:ind w:firstLineChars="200" w:firstLine="420"/>
        <w:rPr>
          <w:rFonts w:ascii="宋体" w:hAnsi="宋体" w:cs="宋体"/>
          <w:color w:val="000000" w:themeColor="text1"/>
          <w:szCs w:val="20"/>
        </w:rPr>
      </w:pPr>
      <w:r w:rsidRPr="004602A0">
        <w:rPr>
          <w:rFonts w:ascii="宋体" w:hAnsi="宋体" w:cs="宋体" w:hint="eastAsia"/>
          <w:color w:val="000000" w:themeColor="text1"/>
          <w:szCs w:val="20"/>
        </w:rPr>
        <w:t>6）兼容性：能兼容主流操作系统和浏览器访问。</w:t>
      </w:r>
    </w:p>
    <w:p w:rsidR="00A422E4" w:rsidRPr="004602A0" w:rsidRDefault="003C35A0">
      <w:pPr>
        <w:spacing w:line="360" w:lineRule="auto"/>
        <w:ind w:firstLineChars="200" w:firstLine="420"/>
        <w:rPr>
          <w:rFonts w:ascii="宋体" w:hAnsi="宋体" w:cs="宋体"/>
          <w:color w:val="000000" w:themeColor="text1"/>
          <w:szCs w:val="20"/>
        </w:rPr>
      </w:pPr>
      <w:r w:rsidRPr="004602A0">
        <w:rPr>
          <w:rFonts w:ascii="宋体" w:hAnsi="宋体" w:cs="宋体" w:hint="eastAsia"/>
          <w:color w:val="000000" w:themeColor="text1"/>
          <w:szCs w:val="20"/>
        </w:rPr>
        <w:t>7）容错能力：系统应有较强的逻辑纠错容错能力。系统提供对用户操作顺序、输入数据的正确性检查功能，能够以显著方式提示错误信息。系统提供出错处理机制，能够明确提示错误信息。系统提供运行监视和故障恢复机制，能够建立和维护系统运行日志文件，对系统的所有操作进行跟踪和记录。系统提供软件异常处理措施。</w:t>
      </w:r>
    </w:p>
    <w:p w:rsidR="00A422E4" w:rsidRPr="004602A0" w:rsidRDefault="003C35A0">
      <w:pPr>
        <w:pStyle w:val="Style52"/>
        <w:spacing w:beforeLines="50" w:before="156" w:afterLines="50" w:after="156" w:line="360" w:lineRule="auto"/>
        <w:ind w:firstLineChars="0" w:firstLine="0"/>
        <w:outlineLvl w:val="2"/>
        <w:rPr>
          <w:rFonts w:ascii="宋体" w:hAnsi="宋体" w:cs="宋体"/>
          <w:b/>
          <w:bCs/>
          <w:color w:val="000000" w:themeColor="text1"/>
        </w:rPr>
      </w:pPr>
      <w:bookmarkStart w:id="51" w:name="_Toc9869"/>
      <w:bookmarkStart w:id="52" w:name="_Toc16799"/>
      <w:bookmarkStart w:id="53" w:name="_Toc93925380"/>
      <w:bookmarkStart w:id="54" w:name="_Toc20407194"/>
      <w:r w:rsidRPr="004602A0">
        <w:rPr>
          <w:rFonts w:ascii="宋体" w:hAnsi="宋体" w:cs="宋体" w:hint="eastAsia"/>
          <w:b/>
          <w:bCs/>
          <w:color w:val="000000" w:themeColor="text1"/>
        </w:rPr>
        <w:t>4.4.2安全保密要求及质量保证要求</w:t>
      </w:r>
      <w:bookmarkEnd w:id="51"/>
      <w:bookmarkEnd w:id="52"/>
      <w:bookmarkEnd w:id="53"/>
      <w:bookmarkEnd w:id="54"/>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lastRenderedPageBreak/>
        <w:t>1）系统建设必须按照国家法规实施安全等级保护，加强系统信息安全管理，满足国家信息安全等级保护三级认证对业务系统的要求。供应商必须明确提供完善的、可行的系统安全方案，应包括有双向身份认证、文件加密、数据备份与恢复、防病毒、防入侵等功能。</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2）投标人必须有针对本项目的质量保证体系和组织，并制订质量保证计划，列出软件开工过程中质量监督和保证执行的措施，要记录质量保证活动，并保存和维护这些记录。</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3）投标人须提供完整的数据备份和灾难恢复方案，提供有效的数据库备份还原工具。在应用服务器和数据库服务器安装完成并正常运行后，支持系统镜像备份，以便在系统崩溃后迅速恢复服务器的系统运行环境；按照备份方案自动实现数据库的自动备份功能，并能通过工具</w:t>
      </w:r>
      <w:proofErr w:type="gramStart"/>
      <w:r w:rsidRPr="004602A0">
        <w:rPr>
          <w:rFonts w:hAnsi="宋体" w:cs="宋体" w:hint="eastAsia"/>
          <w:bCs/>
          <w:snapToGrid w:val="0"/>
          <w:color w:val="000000" w:themeColor="text1"/>
          <w:kern w:val="0"/>
          <w:sz w:val="21"/>
          <w:szCs w:val="21"/>
        </w:rPr>
        <w:t>高效实现</w:t>
      </w:r>
      <w:proofErr w:type="gramEnd"/>
      <w:r w:rsidRPr="004602A0">
        <w:rPr>
          <w:rFonts w:hAnsi="宋体" w:cs="宋体" w:hint="eastAsia"/>
          <w:bCs/>
          <w:snapToGrid w:val="0"/>
          <w:color w:val="000000" w:themeColor="text1"/>
          <w:kern w:val="0"/>
          <w:sz w:val="21"/>
          <w:szCs w:val="21"/>
        </w:rPr>
        <w:t>数据库的还原。</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4）投标人应提供静态密码、验证码认证、短信验证码、</w:t>
      </w:r>
      <w:proofErr w:type="gramStart"/>
      <w:r w:rsidRPr="004602A0">
        <w:rPr>
          <w:rFonts w:hAnsi="宋体" w:cs="宋体" w:hint="eastAsia"/>
          <w:bCs/>
          <w:snapToGrid w:val="0"/>
          <w:color w:val="000000" w:themeColor="text1"/>
          <w:kern w:val="0"/>
          <w:sz w:val="21"/>
          <w:szCs w:val="21"/>
        </w:rPr>
        <w:t>帐号</w:t>
      </w:r>
      <w:proofErr w:type="gramEnd"/>
      <w:r w:rsidRPr="004602A0">
        <w:rPr>
          <w:rFonts w:hAnsi="宋体" w:cs="宋体" w:hint="eastAsia"/>
          <w:bCs/>
          <w:snapToGrid w:val="0"/>
          <w:color w:val="000000" w:themeColor="text1"/>
          <w:kern w:val="0"/>
          <w:sz w:val="21"/>
          <w:szCs w:val="21"/>
        </w:rPr>
        <w:t>失败登陆锁定等多种安全认证机制。</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5）投标人应提供完善的密码定制管理策略，包括但不限于密码规则、失效规则、控制规则。</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6）投标人应支持基于角色的访问控制（RBAC）扩展的权限控制模型，应支持三权分立的权限管理策略，可通过数据库、应用权限控制技术实现数据隔离；</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7）投标人应支持HTTPS 浏览连接协议，以SSL/TLS加密方式传输数据及敏感数据加密存储；</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8）投标人支持不同的加密算法进行加密，如AES、SM等通用安全加密算法。</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9） 投标人应该具备对个人信息隐私安全处理技术，支持对敏感字段进行加密存储和脱敏。</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10）投标人应提供操作审计，可支持业务操作的追踪与回溯；</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11）</w:t>
      </w:r>
      <w:r w:rsidRPr="004602A0">
        <w:rPr>
          <w:rFonts w:hAnsi="宋体" w:cs="宋体"/>
          <w:bCs/>
          <w:snapToGrid w:val="0"/>
          <w:color w:val="000000" w:themeColor="text1"/>
          <w:kern w:val="0"/>
          <w:sz w:val="21"/>
          <w:szCs w:val="21"/>
        </w:rPr>
        <w:t>系统内置数据表定义查询功能，精确至字段级别，并与系统功能对应，有效降低运</w:t>
      </w:r>
      <w:proofErr w:type="gramStart"/>
      <w:r w:rsidRPr="004602A0">
        <w:rPr>
          <w:rFonts w:hAnsi="宋体" w:cs="宋体"/>
          <w:bCs/>
          <w:snapToGrid w:val="0"/>
          <w:color w:val="000000" w:themeColor="text1"/>
          <w:kern w:val="0"/>
          <w:sz w:val="21"/>
          <w:szCs w:val="21"/>
        </w:rPr>
        <w:t>维复杂</w:t>
      </w:r>
      <w:proofErr w:type="gramEnd"/>
      <w:r w:rsidRPr="004602A0">
        <w:rPr>
          <w:rFonts w:hAnsi="宋体" w:cs="宋体"/>
          <w:bCs/>
          <w:snapToGrid w:val="0"/>
          <w:color w:val="000000" w:themeColor="text1"/>
          <w:kern w:val="0"/>
          <w:sz w:val="21"/>
          <w:szCs w:val="21"/>
        </w:rPr>
        <w:t>度。</w:t>
      </w:r>
    </w:p>
    <w:p w:rsidR="00A422E4" w:rsidRPr="004602A0" w:rsidRDefault="003C35A0">
      <w:pPr>
        <w:pStyle w:val="Style52"/>
        <w:spacing w:beforeLines="50" w:before="156" w:afterLines="50" w:after="156" w:line="360" w:lineRule="auto"/>
        <w:ind w:firstLineChars="0" w:firstLine="0"/>
        <w:outlineLvl w:val="2"/>
        <w:rPr>
          <w:rFonts w:ascii="宋体" w:hAnsi="宋体" w:cs="宋体"/>
          <w:b/>
          <w:bCs/>
          <w:color w:val="000000" w:themeColor="text1"/>
        </w:rPr>
      </w:pPr>
      <w:bookmarkStart w:id="55" w:name="_Toc6371"/>
      <w:bookmarkStart w:id="56" w:name="_Toc93925381"/>
      <w:bookmarkStart w:id="57" w:name="_Toc13894"/>
      <w:bookmarkStart w:id="58" w:name="_Toc20407195"/>
      <w:r w:rsidRPr="004602A0">
        <w:rPr>
          <w:rFonts w:ascii="宋体" w:hAnsi="宋体" w:cs="宋体" w:hint="eastAsia"/>
          <w:b/>
          <w:bCs/>
          <w:color w:val="000000" w:themeColor="text1"/>
        </w:rPr>
        <w:t>4.4.3项目团队人员配置要求</w:t>
      </w:r>
      <w:bookmarkEnd w:id="55"/>
      <w:bookmarkEnd w:id="56"/>
      <w:bookmarkEnd w:id="57"/>
      <w:bookmarkEnd w:id="58"/>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1）投标人必须配置合理的项目团队，建立健全保障项目顺利实施的各项管理制度和质量保证体系。</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2）投标人项目团队中必须为本项目配备专职的项目经理：拟派项目经理有10年以上实施大型项目的业务经验和能力。项目实施人员具有5年以上实施经验的人员不少于50%，且具有良好的沟通、协调能力，能很好的与招标人相关人员进行沟通。项目经理及核心实施顾</w:t>
      </w:r>
      <w:r w:rsidRPr="004602A0">
        <w:rPr>
          <w:rFonts w:hAnsi="宋体" w:cs="宋体" w:hint="eastAsia"/>
          <w:bCs/>
          <w:snapToGrid w:val="0"/>
          <w:color w:val="000000" w:themeColor="text1"/>
          <w:kern w:val="0"/>
          <w:sz w:val="21"/>
          <w:szCs w:val="21"/>
        </w:rPr>
        <w:lastRenderedPageBreak/>
        <w:t>问需提供</w:t>
      </w:r>
      <w:proofErr w:type="gramStart"/>
      <w:r w:rsidRPr="004602A0">
        <w:rPr>
          <w:rFonts w:hAnsi="宋体" w:cs="宋体" w:hint="eastAsia"/>
          <w:bCs/>
          <w:snapToGrid w:val="0"/>
          <w:color w:val="000000" w:themeColor="text1"/>
          <w:kern w:val="0"/>
          <w:sz w:val="21"/>
          <w:szCs w:val="21"/>
        </w:rPr>
        <w:t>社保证明</w:t>
      </w:r>
      <w:proofErr w:type="gramEnd"/>
      <w:r w:rsidRPr="004602A0">
        <w:rPr>
          <w:rFonts w:hAnsi="宋体" w:cs="宋体" w:hint="eastAsia"/>
          <w:bCs/>
          <w:snapToGrid w:val="0"/>
          <w:color w:val="000000" w:themeColor="text1"/>
          <w:kern w:val="0"/>
          <w:sz w:val="21"/>
          <w:szCs w:val="21"/>
        </w:rPr>
        <w:t>及项目验收证明。</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3）投标人应对上述内容列出详细人员计划（表格自行设计），包括人员姓名、经验和在本项目中的职责分工等。</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4）投标人应根据项目建设的具体内容和整体工期要求，向招标人提交切实可行的项目工作计划。</w:t>
      </w:r>
    </w:p>
    <w:p w:rsidR="00A422E4" w:rsidRPr="004602A0" w:rsidRDefault="003C35A0">
      <w:pPr>
        <w:pStyle w:val="Style52"/>
        <w:spacing w:beforeLines="50" w:before="156" w:afterLines="50" w:after="156" w:line="360" w:lineRule="auto"/>
        <w:ind w:firstLineChars="0" w:firstLine="0"/>
        <w:outlineLvl w:val="2"/>
        <w:rPr>
          <w:rFonts w:ascii="宋体" w:hAnsi="宋体" w:cs="宋体"/>
          <w:b/>
          <w:bCs/>
          <w:color w:val="000000" w:themeColor="text1"/>
        </w:rPr>
      </w:pPr>
      <w:bookmarkStart w:id="59" w:name="_Toc46413772"/>
      <w:bookmarkStart w:id="60" w:name="_Toc96960412"/>
      <w:bookmarkStart w:id="61" w:name="_Toc46754873"/>
      <w:bookmarkEnd w:id="22"/>
      <w:r w:rsidRPr="004602A0">
        <w:rPr>
          <w:rFonts w:ascii="宋体" w:hAnsi="宋体" w:cs="宋体" w:hint="eastAsia"/>
          <w:b/>
          <w:bCs/>
          <w:color w:val="000000" w:themeColor="text1"/>
        </w:rPr>
        <w:t>4.4.4平台技术要求</w:t>
      </w:r>
      <w:bookmarkEnd w:id="59"/>
      <w:bookmarkEnd w:id="60"/>
      <w:bookmarkEnd w:id="61"/>
    </w:p>
    <w:p w:rsidR="00A422E4" w:rsidRPr="004602A0" w:rsidRDefault="003C35A0">
      <w:pPr>
        <w:pStyle w:val="22"/>
        <w:spacing w:line="360" w:lineRule="auto"/>
        <w:ind w:firstLine="420"/>
        <w:rPr>
          <w:rFonts w:eastAsia="宋体" w:hAnsi="宋体" w:cs="宋体"/>
          <w:bCs/>
          <w:snapToGrid w:val="0"/>
          <w:color w:val="000000" w:themeColor="text1"/>
          <w:kern w:val="0"/>
          <w:sz w:val="21"/>
          <w:szCs w:val="21"/>
        </w:rPr>
      </w:pPr>
      <w:r w:rsidRPr="004602A0">
        <w:rPr>
          <w:rFonts w:eastAsia="宋体" w:hAnsi="宋体" w:cs="宋体" w:hint="eastAsia"/>
          <w:bCs/>
          <w:snapToGrid w:val="0"/>
          <w:color w:val="000000" w:themeColor="text1"/>
          <w:kern w:val="0"/>
          <w:sz w:val="21"/>
          <w:szCs w:val="21"/>
        </w:rPr>
        <w:t>1）产品需具备开发服务和流程服务等功能，采用前、中、后台设计，符合</w:t>
      </w:r>
      <w:proofErr w:type="gramStart"/>
      <w:r w:rsidRPr="004602A0">
        <w:rPr>
          <w:rFonts w:eastAsia="宋体" w:hAnsi="宋体" w:cs="宋体" w:hint="eastAsia"/>
          <w:bCs/>
          <w:snapToGrid w:val="0"/>
          <w:color w:val="000000" w:themeColor="text1"/>
          <w:kern w:val="0"/>
          <w:sz w:val="21"/>
          <w:szCs w:val="21"/>
        </w:rPr>
        <w:t>业务级</w:t>
      </w:r>
      <w:proofErr w:type="gramEnd"/>
      <w:r w:rsidRPr="004602A0">
        <w:rPr>
          <w:rFonts w:eastAsia="宋体" w:hAnsi="宋体" w:cs="宋体" w:hint="eastAsia"/>
          <w:bCs/>
          <w:snapToGrid w:val="0"/>
          <w:color w:val="000000" w:themeColor="text1"/>
          <w:kern w:val="0"/>
          <w:sz w:val="21"/>
          <w:szCs w:val="21"/>
        </w:rPr>
        <w:t>安全隔离、</w:t>
      </w:r>
      <w:proofErr w:type="gramStart"/>
      <w:r w:rsidRPr="004602A0">
        <w:rPr>
          <w:rFonts w:eastAsia="宋体" w:hAnsi="宋体" w:cs="宋体" w:hint="eastAsia"/>
          <w:bCs/>
          <w:snapToGrid w:val="0"/>
          <w:color w:val="000000" w:themeColor="text1"/>
          <w:kern w:val="0"/>
          <w:sz w:val="21"/>
          <w:szCs w:val="21"/>
        </w:rPr>
        <w:t>微服务</w:t>
      </w:r>
      <w:proofErr w:type="gramEnd"/>
      <w:r w:rsidRPr="004602A0">
        <w:rPr>
          <w:rFonts w:eastAsia="宋体" w:hAnsi="宋体" w:cs="宋体" w:hint="eastAsia"/>
          <w:bCs/>
          <w:snapToGrid w:val="0"/>
          <w:color w:val="000000" w:themeColor="text1"/>
          <w:kern w:val="0"/>
          <w:sz w:val="21"/>
          <w:szCs w:val="21"/>
        </w:rPr>
        <w:t>架构、多引擎集群和互联网移动</w:t>
      </w:r>
      <w:proofErr w:type="gramStart"/>
      <w:r w:rsidRPr="004602A0">
        <w:rPr>
          <w:rFonts w:eastAsia="宋体" w:hAnsi="宋体" w:cs="宋体" w:hint="eastAsia"/>
          <w:bCs/>
          <w:snapToGrid w:val="0"/>
          <w:color w:val="000000" w:themeColor="text1"/>
          <w:kern w:val="0"/>
          <w:sz w:val="21"/>
          <w:szCs w:val="21"/>
        </w:rPr>
        <w:t>交互等</w:t>
      </w:r>
      <w:proofErr w:type="gramEnd"/>
      <w:r w:rsidRPr="004602A0">
        <w:rPr>
          <w:rFonts w:eastAsia="宋体" w:hAnsi="宋体" w:cs="宋体" w:hint="eastAsia"/>
          <w:bCs/>
          <w:snapToGrid w:val="0"/>
          <w:color w:val="000000" w:themeColor="text1"/>
          <w:kern w:val="0"/>
          <w:sz w:val="21"/>
          <w:szCs w:val="21"/>
        </w:rPr>
        <w:t>特征。可以将企业核心能力以共享服务方式进行沉淀，形成"大中台、小前台"的组织和业务机制，供企业快速低成本的进行业务创新的企业架构。</w:t>
      </w:r>
    </w:p>
    <w:p w:rsidR="00A422E4" w:rsidRPr="004602A0" w:rsidRDefault="003C35A0">
      <w:pPr>
        <w:pStyle w:val="22"/>
        <w:spacing w:line="360" w:lineRule="auto"/>
        <w:ind w:firstLine="420"/>
        <w:rPr>
          <w:rFonts w:eastAsia="宋体" w:hAnsi="宋体" w:cs="宋体"/>
          <w:bCs/>
          <w:snapToGrid w:val="0"/>
          <w:color w:val="000000" w:themeColor="text1"/>
          <w:kern w:val="0"/>
          <w:sz w:val="21"/>
          <w:szCs w:val="21"/>
        </w:rPr>
      </w:pPr>
      <w:r w:rsidRPr="004602A0">
        <w:rPr>
          <w:rFonts w:eastAsia="宋体" w:hAnsi="宋体" w:cs="宋体" w:hint="eastAsia"/>
          <w:bCs/>
          <w:snapToGrid w:val="0"/>
          <w:color w:val="000000" w:themeColor="text1"/>
          <w:kern w:val="0"/>
          <w:sz w:val="21"/>
          <w:szCs w:val="21"/>
        </w:rPr>
        <w:t>2）产品需采用自主知识产权的云原生架构，帮助企业快速、持续、可靠、规模化地交付业务软件。</w:t>
      </w:r>
    </w:p>
    <w:p w:rsidR="00A422E4" w:rsidRPr="004602A0" w:rsidRDefault="003C35A0">
      <w:pPr>
        <w:pStyle w:val="22"/>
        <w:spacing w:line="360" w:lineRule="auto"/>
        <w:ind w:firstLine="420"/>
        <w:rPr>
          <w:rFonts w:eastAsia="宋体" w:hAnsi="宋体" w:cs="宋体"/>
          <w:bCs/>
          <w:snapToGrid w:val="0"/>
          <w:color w:val="000000" w:themeColor="text1"/>
          <w:kern w:val="0"/>
          <w:sz w:val="21"/>
          <w:szCs w:val="21"/>
        </w:rPr>
      </w:pPr>
      <w:r w:rsidRPr="004602A0">
        <w:rPr>
          <w:rFonts w:eastAsia="宋体" w:hAnsi="宋体" w:cs="宋体" w:hint="eastAsia"/>
          <w:bCs/>
          <w:snapToGrid w:val="0"/>
          <w:color w:val="000000" w:themeColor="text1"/>
          <w:kern w:val="0"/>
          <w:sz w:val="21"/>
          <w:szCs w:val="21"/>
        </w:rPr>
        <w:t>3）产品需包含</w:t>
      </w:r>
      <w:proofErr w:type="gramStart"/>
      <w:r w:rsidRPr="004602A0">
        <w:rPr>
          <w:rFonts w:eastAsia="宋体" w:hAnsi="宋体" w:cs="宋体" w:hint="eastAsia"/>
          <w:bCs/>
          <w:snapToGrid w:val="0"/>
          <w:color w:val="000000" w:themeColor="text1"/>
          <w:kern w:val="0"/>
          <w:sz w:val="21"/>
          <w:szCs w:val="21"/>
        </w:rPr>
        <w:t>微服务</w:t>
      </w:r>
      <w:proofErr w:type="gramEnd"/>
      <w:r w:rsidRPr="004602A0">
        <w:rPr>
          <w:rFonts w:eastAsia="宋体" w:hAnsi="宋体" w:cs="宋体" w:hint="eastAsia"/>
          <w:bCs/>
          <w:snapToGrid w:val="0"/>
          <w:color w:val="000000" w:themeColor="text1"/>
          <w:kern w:val="0"/>
          <w:sz w:val="21"/>
          <w:szCs w:val="21"/>
        </w:rPr>
        <w:t>组件、开发服务、运行服务、服务管理、API服务框架、应用建模、表单建模、流程建模、数据建模、报表建模、云支撑服务与运维服务等组件和服务，能够提供在线的代码管理、建模、开发、构建、组装、测试、部署、体验、服务等完整的产品生命周期管理，支撑行业化、客户化定制开发，实现个性化需求快速的大规模交付。</w:t>
      </w:r>
    </w:p>
    <w:p w:rsidR="00A422E4" w:rsidRPr="004602A0" w:rsidRDefault="003C35A0">
      <w:pPr>
        <w:pStyle w:val="22"/>
        <w:spacing w:line="360" w:lineRule="auto"/>
        <w:ind w:firstLine="420"/>
        <w:rPr>
          <w:rFonts w:eastAsia="宋体" w:hAnsi="宋体" w:cs="宋体"/>
          <w:bCs/>
          <w:snapToGrid w:val="0"/>
          <w:color w:val="000000" w:themeColor="text1"/>
          <w:kern w:val="0"/>
          <w:sz w:val="21"/>
          <w:szCs w:val="21"/>
        </w:rPr>
      </w:pPr>
      <w:r w:rsidRPr="004602A0">
        <w:rPr>
          <w:rFonts w:eastAsia="宋体" w:hAnsi="宋体" w:cs="宋体" w:hint="eastAsia"/>
          <w:bCs/>
          <w:snapToGrid w:val="0"/>
          <w:color w:val="000000" w:themeColor="text1"/>
          <w:kern w:val="0"/>
          <w:sz w:val="21"/>
          <w:szCs w:val="21"/>
        </w:rPr>
        <w:t>4）产品需采用当前主流的开发语言和相关技术体系进行研发，</w:t>
      </w:r>
      <w:r w:rsidRPr="004602A0">
        <w:rPr>
          <w:rFonts w:hAnsi="宋体" w:hint="eastAsia"/>
          <w:color w:val="000000" w:themeColor="text1"/>
          <w:sz w:val="21"/>
          <w:szCs w:val="21"/>
        </w:rPr>
        <w:t>基于J2EE、</w:t>
      </w:r>
      <w:proofErr w:type="gramStart"/>
      <w:r w:rsidRPr="004602A0">
        <w:rPr>
          <w:rFonts w:hAnsi="宋体" w:hint="eastAsia"/>
          <w:color w:val="000000" w:themeColor="text1"/>
          <w:sz w:val="21"/>
          <w:szCs w:val="21"/>
        </w:rPr>
        <w:t>微服务</w:t>
      </w:r>
      <w:proofErr w:type="gramEnd"/>
      <w:r w:rsidRPr="004602A0">
        <w:rPr>
          <w:rFonts w:hAnsi="宋体" w:hint="eastAsia"/>
          <w:color w:val="000000" w:themeColor="text1"/>
          <w:sz w:val="21"/>
          <w:szCs w:val="21"/>
        </w:rPr>
        <w:t>等主流架构</w:t>
      </w:r>
      <w:r w:rsidRPr="004602A0">
        <w:rPr>
          <w:rFonts w:eastAsia="宋体" w:hAnsi="宋体" w:cs="宋体" w:hint="eastAsia"/>
          <w:bCs/>
          <w:snapToGrid w:val="0"/>
          <w:color w:val="000000" w:themeColor="text1"/>
          <w:kern w:val="0"/>
          <w:sz w:val="21"/>
          <w:szCs w:val="21"/>
        </w:rPr>
        <w:t>。</w:t>
      </w:r>
    </w:p>
    <w:p w:rsidR="00A422E4" w:rsidRPr="004602A0" w:rsidRDefault="003C35A0">
      <w:pPr>
        <w:pStyle w:val="22"/>
        <w:spacing w:line="360" w:lineRule="auto"/>
        <w:ind w:firstLine="420"/>
        <w:rPr>
          <w:rFonts w:eastAsia="宋体" w:hAnsi="宋体" w:cs="宋体"/>
          <w:bCs/>
          <w:snapToGrid w:val="0"/>
          <w:color w:val="000000" w:themeColor="text1"/>
          <w:kern w:val="0"/>
          <w:sz w:val="21"/>
          <w:szCs w:val="21"/>
        </w:rPr>
      </w:pPr>
      <w:r w:rsidRPr="004602A0">
        <w:rPr>
          <w:rFonts w:eastAsia="宋体" w:hAnsi="宋体" w:cs="宋体" w:hint="eastAsia"/>
          <w:bCs/>
          <w:snapToGrid w:val="0"/>
          <w:color w:val="000000" w:themeColor="text1"/>
          <w:kern w:val="0"/>
          <w:sz w:val="21"/>
          <w:szCs w:val="21"/>
        </w:rPr>
        <w:t>5）产品需完全能兼容目前主流的浏览器（含各版本），用户界面美观、简洁，操作安排人性化，符合一般性使用习惯，形成易于理解的逻辑。</w:t>
      </w:r>
    </w:p>
    <w:p w:rsidR="00A422E4" w:rsidRPr="004602A0" w:rsidRDefault="003C35A0">
      <w:pPr>
        <w:pStyle w:val="22"/>
        <w:spacing w:line="360" w:lineRule="auto"/>
        <w:ind w:firstLine="420"/>
        <w:rPr>
          <w:rFonts w:eastAsia="宋体" w:hAnsi="宋体" w:cs="宋体"/>
          <w:bCs/>
          <w:snapToGrid w:val="0"/>
          <w:color w:val="000000" w:themeColor="text1"/>
          <w:kern w:val="0"/>
          <w:sz w:val="21"/>
          <w:szCs w:val="21"/>
        </w:rPr>
      </w:pPr>
      <w:r w:rsidRPr="004602A0">
        <w:rPr>
          <w:rFonts w:eastAsia="宋体" w:hAnsi="宋体" w:cs="宋体" w:hint="eastAsia"/>
          <w:bCs/>
          <w:snapToGrid w:val="0"/>
          <w:color w:val="000000" w:themeColor="text1"/>
          <w:kern w:val="0"/>
          <w:sz w:val="21"/>
          <w:szCs w:val="21"/>
        </w:rPr>
        <w:t>6）产品应具备清晰的分层结构，分层解耦，各功能层封装不同粒度功能组件，支持横向扩展。</w:t>
      </w:r>
    </w:p>
    <w:p w:rsidR="00A422E4" w:rsidRPr="004602A0" w:rsidRDefault="003C35A0">
      <w:pPr>
        <w:pStyle w:val="22"/>
        <w:spacing w:line="360" w:lineRule="auto"/>
        <w:ind w:firstLine="420"/>
        <w:rPr>
          <w:rFonts w:eastAsia="宋体" w:hAnsi="宋体" w:cs="宋体"/>
          <w:bCs/>
          <w:snapToGrid w:val="0"/>
          <w:color w:val="000000" w:themeColor="text1"/>
          <w:kern w:val="0"/>
          <w:sz w:val="21"/>
          <w:szCs w:val="21"/>
        </w:rPr>
      </w:pPr>
      <w:r w:rsidRPr="004602A0">
        <w:rPr>
          <w:rFonts w:eastAsia="宋体" w:hAnsi="宋体" w:cs="宋体" w:hint="eastAsia"/>
          <w:bCs/>
          <w:snapToGrid w:val="0"/>
          <w:color w:val="000000" w:themeColor="text1"/>
          <w:kern w:val="0"/>
          <w:sz w:val="21"/>
          <w:szCs w:val="21"/>
        </w:rPr>
        <w:t>7）支持与第三方统一用户管理和认证系统集成，转移登录认证（含移动端应用），实现基于统一用户账号的单点登录和应用功能集成。</w:t>
      </w:r>
    </w:p>
    <w:p w:rsidR="00A422E4" w:rsidRPr="004602A0" w:rsidRDefault="003C35A0">
      <w:pPr>
        <w:pStyle w:val="22"/>
        <w:spacing w:line="360" w:lineRule="auto"/>
        <w:ind w:firstLine="420"/>
        <w:rPr>
          <w:rFonts w:eastAsia="宋体" w:hAnsi="宋体" w:cs="宋体"/>
          <w:bCs/>
          <w:snapToGrid w:val="0"/>
          <w:color w:val="000000" w:themeColor="text1"/>
          <w:kern w:val="0"/>
          <w:sz w:val="21"/>
          <w:szCs w:val="21"/>
        </w:rPr>
      </w:pPr>
      <w:r w:rsidRPr="004602A0">
        <w:rPr>
          <w:rFonts w:eastAsia="宋体" w:hAnsi="宋体" w:cs="宋体" w:hint="eastAsia"/>
          <w:bCs/>
          <w:snapToGrid w:val="0"/>
          <w:color w:val="000000" w:themeColor="text1"/>
          <w:kern w:val="0"/>
          <w:sz w:val="21"/>
          <w:szCs w:val="21"/>
        </w:rPr>
        <w:t>8）产品支持与其他异构系统进行数据交互。</w:t>
      </w:r>
    </w:p>
    <w:p w:rsidR="00A422E4" w:rsidRPr="004602A0" w:rsidRDefault="003C35A0">
      <w:pPr>
        <w:pStyle w:val="22"/>
        <w:spacing w:line="360" w:lineRule="auto"/>
        <w:ind w:firstLine="420"/>
        <w:rPr>
          <w:rFonts w:eastAsia="宋体" w:hAnsi="宋体" w:cs="宋体"/>
          <w:bCs/>
          <w:snapToGrid w:val="0"/>
          <w:color w:val="000000" w:themeColor="text1"/>
          <w:kern w:val="0"/>
          <w:sz w:val="21"/>
          <w:szCs w:val="21"/>
        </w:rPr>
      </w:pPr>
      <w:r w:rsidRPr="004602A0">
        <w:rPr>
          <w:rFonts w:eastAsia="宋体" w:hAnsi="宋体" w:cs="宋体" w:hint="eastAsia"/>
          <w:bCs/>
          <w:snapToGrid w:val="0"/>
          <w:color w:val="000000" w:themeColor="text1"/>
          <w:kern w:val="0"/>
          <w:sz w:val="21"/>
          <w:szCs w:val="21"/>
        </w:rPr>
        <w:t>9）具备完备的信息安全保障机制，遵循国际安全规范及国家安全规范，并通过安全性测试。</w:t>
      </w:r>
    </w:p>
    <w:p w:rsidR="00A422E4" w:rsidRPr="004602A0" w:rsidRDefault="003C35A0">
      <w:pPr>
        <w:pStyle w:val="22"/>
        <w:spacing w:line="360" w:lineRule="auto"/>
        <w:ind w:firstLine="420"/>
        <w:rPr>
          <w:rFonts w:eastAsia="宋体" w:hAnsi="宋体" w:cs="宋体"/>
          <w:bCs/>
          <w:snapToGrid w:val="0"/>
          <w:color w:val="000000" w:themeColor="text1"/>
          <w:kern w:val="0"/>
          <w:sz w:val="21"/>
          <w:szCs w:val="21"/>
        </w:rPr>
      </w:pPr>
      <w:r w:rsidRPr="004602A0">
        <w:rPr>
          <w:rFonts w:eastAsia="宋体" w:hAnsi="宋体" w:cs="宋体" w:hint="eastAsia"/>
          <w:bCs/>
          <w:snapToGrid w:val="0"/>
          <w:color w:val="000000" w:themeColor="text1"/>
          <w:kern w:val="0"/>
          <w:sz w:val="21"/>
          <w:szCs w:val="21"/>
        </w:rPr>
        <w:t>10）除计划停机外，</w:t>
      </w:r>
      <w:proofErr w:type="gramStart"/>
      <w:r w:rsidRPr="004602A0">
        <w:rPr>
          <w:rFonts w:eastAsia="宋体" w:hAnsi="宋体" w:cs="宋体" w:hint="eastAsia"/>
          <w:bCs/>
          <w:snapToGrid w:val="0"/>
          <w:color w:val="000000" w:themeColor="text1"/>
          <w:kern w:val="0"/>
          <w:sz w:val="21"/>
          <w:szCs w:val="21"/>
        </w:rPr>
        <w:t>系统需能保持</w:t>
      </w:r>
      <w:proofErr w:type="gramEnd"/>
      <w:r w:rsidRPr="004602A0">
        <w:rPr>
          <w:rFonts w:eastAsia="宋体" w:hAnsi="宋体" w:cs="宋体" w:hint="eastAsia"/>
          <w:bCs/>
          <w:snapToGrid w:val="0"/>
          <w:color w:val="000000" w:themeColor="text1"/>
          <w:kern w:val="0"/>
          <w:sz w:val="21"/>
          <w:szCs w:val="21"/>
        </w:rPr>
        <w:t>7*24小时不间断运行能力。出现故障时，有应急措施确保整个业务系统的不中断。</w:t>
      </w:r>
    </w:p>
    <w:p w:rsidR="00A422E4" w:rsidRPr="004602A0" w:rsidRDefault="003C35A0">
      <w:pPr>
        <w:pStyle w:val="22"/>
        <w:spacing w:line="360" w:lineRule="auto"/>
        <w:ind w:firstLine="420"/>
        <w:rPr>
          <w:rFonts w:eastAsia="宋体" w:hAnsi="宋体" w:cs="宋体"/>
          <w:bCs/>
          <w:snapToGrid w:val="0"/>
          <w:color w:val="000000" w:themeColor="text1"/>
          <w:kern w:val="0"/>
          <w:sz w:val="21"/>
          <w:szCs w:val="21"/>
        </w:rPr>
      </w:pPr>
      <w:r w:rsidRPr="004602A0">
        <w:rPr>
          <w:rFonts w:eastAsia="宋体" w:hAnsi="宋体" w:cs="宋体" w:hint="eastAsia"/>
          <w:bCs/>
          <w:snapToGrid w:val="0"/>
          <w:color w:val="000000" w:themeColor="text1"/>
          <w:kern w:val="0"/>
          <w:sz w:val="21"/>
          <w:szCs w:val="21"/>
        </w:rPr>
        <w:lastRenderedPageBreak/>
        <w:t>11）产品支持二次开发机制，提供较为完备、细致的开发、调试、部署文档支持。</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12）</w:t>
      </w:r>
      <w:r w:rsidRPr="004602A0">
        <w:rPr>
          <w:rFonts w:hAnsi="宋体" w:cs="宋体"/>
          <w:bCs/>
          <w:snapToGrid w:val="0"/>
          <w:color w:val="000000" w:themeColor="text1"/>
          <w:kern w:val="0"/>
          <w:sz w:val="21"/>
          <w:szCs w:val="21"/>
        </w:rPr>
        <w:t>跨平台兼容与数据库支持：系统需全面适配微软、麒麟等主流操作系统，数据库支持广泛，包括继续支持Oracle 11G，确保系统的广泛适用性与灵活性。</w:t>
      </w:r>
      <w:r w:rsidRPr="004602A0">
        <w:rPr>
          <w:rFonts w:hAnsi="宋体" w:cs="宋体" w:hint="eastAsia"/>
          <w:bCs/>
          <w:snapToGrid w:val="0"/>
          <w:color w:val="000000" w:themeColor="text1"/>
          <w:kern w:val="0"/>
          <w:sz w:val="21"/>
          <w:szCs w:val="21"/>
        </w:rPr>
        <w:t>系统连接</w:t>
      </w:r>
      <w:r w:rsidRPr="004602A0">
        <w:rPr>
          <w:rFonts w:hAnsi="宋体" w:cs="宋体"/>
          <w:bCs/>
          <w:snapToGrid w:val="0"/>
          <w:color w:val="000000" w:themeColor="text1"/>
          <w:kern w:val="0"/>
          <w:sz w:val="21"/>
          <w:szCs w:val="21"/>
        </w:rPr>
        <w:t>数据库</w:t>
      </w:r>
      <w:r w:rsidRPr="004602A0">
        <w:rPr>
          <w:rFonts w:hAnsi="宋体" w:cs="宋体" w:hint="eastAsia"/>
          <w:bCs/>
          <w:snapToGrid w:val="0"/>
          <w:color w:val="000000" w:themeColor="text1"/>
          <w:kern w:val="0"/>
          <w:sz w:val="21"/>
          <w:szCs w:val="21"/>
        </w:rPr>
        <w:t>的用户</w:t>
      </w:r>
      <w:r w:rsidRPr="004602A0">
        <w:rPr>
          <w:rFonts w:hAnsi="宋体" w:cs="宋体"/>
          <w:bCs/>
          <w:snapToGrid w:val="0"/>
          <w:color w:val="000000" w:themeColor="text1"/>
          <w:kern w:val="0"/>
          <w:sz w:val="21"/>
          <w:szCs w:val="21"/>
        </w:rPr>
        <w:t>无需DBA权限，强化系统安全性。</w:t>
      </w:r>
    </w:p>
    <w:p w:rsidR="00A422E4" w:rsidRPr="004602A0" w:rsidRDefault="003C35A0">
      <w:pPr>
        <w:pStyle w:val="22"/>
        <w:spacing w:line="360" w:lineRule="auto"/>
        <w:ind w:firstLine="420"/>
        <w:rPr>
          <w:rFonts w:eastAsia="宋体"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13）</w:t>
      </w:r>
      <w:r w:rsidRPr="004602A0">
        <w:rPr>
          <w:rFonts w:hAnsi="宋体" w:cs="宋体"/>
          <w:bCs/>
          <w:snapToGrid w:val="0"/>
          <w:color w:val="000000" w:themeColor="text1"/>
          <w:kern w:val="0"/>
          <w:sz w:val="21"/>
          <w:szCs w:val="21"/>
        </w:rPr>
        <w:t>客户端优化与浏览器兼容性：简化客户端缓存清理操作，提升用户体验。客户端</w:t>
      </w:r>
      <w:proofErr w:type="gramStart"/>
      <w:r w:rsidRPr="004602A0">
        <w:rPr>
          <w:rFonts w:hAnsi="宋体" w:cs="宋体"/>
          <w:bCs/>
          <w:snapToGrid w:val="0"/>
          <w:color w:val="000000" w:themeColor="text1"/>
          <w:kern w:val="0"/>
          <w:sz w:val="21"/>
          <w:szCs w:val="21"/>
        </w:rPr>
        <w:t>需支持</w:t>
      </w:r>
      <w:proofErr w:type="gramEnd"/>
      <w:r w:rsidRPr="004602A0">
        <w:rPr>
          <w:rFonts w:hAnsi="宋体" w:cs="宋体"/>
          <w:bCs/>
          <w:snapToGrid w:val="0"/>
          <w:color w:val="000000" w:themeColor="text1"/>
          <w:kern w:val="0"/>
          <w:sz w:val="21"/>
          <w:szCs w:val="21"/>
        </w:rPr>
        <w:t>edge、Chrome、搜狗、360、火狐等主流浏览器，并提供独立可配置的绿色客户端，实现与操作系统及配置环境的无依赖运行。客户端数据应集中存储于指定数据盘，减轻系统盘负担，实现磁盘空间的</w:t>
      </w:r>
      <w:proofErr w:type="gramStart"/>
      <w:r w:rsidRPr="004602A0">
        <w:rPr>
          <w:rFonts w:hAnsi="宋体" w:cs="宋体"/>
          <w:bCs/>
          <w:snapToGrid w:val="0"/>
          <w:color w:val="000000" w:themeColor="text1"/>
          <w:kern w:val="0"/>
          <w:sz w:val="21"/>
          <w:szCs w:val="21"/>
        </w:rPr>
        <w:t>零维护</w:t>
      </w:r>
      <w:proofErr w:type="gramEnd"/>
      <w:r w:rsidRPr="004602A0">
        <w:rPr>
          <w:rFonts w:hAnsi="宋体" w:cs="宋体"/>
          <w:bCs/>
          <w:snapToGrid w:val="0"/>
          <w:color w:val="000000" w:themeColor="text1"/>
          <w:kern w:val="0"/>
          <w:sz w:val="21"/>
          <w:szCs w:val="21"/>
        </w:rPr>
        <w:t>管理</w:t>
      </w:r>
      <w:r w:rsidRPr="004602A0">
        <w:rPr>
          <w:rFonts w:hAnsi="宋体" w:cs="宋体" w:hint="eastAsia"/>
          <w:bCs/>
          <w:snapToGrid w:val="0"/>
          <w:color w:val="000000" w:themeColor="text1"/>
          <w:kern w:val="0"/>
          <w:sz w:val="21"/>
          <w:szCs w:val="21"/>
        </w:rPr>
        <w:t>，客户端运行无需管理员权限，可以运行在微软应用型终端服务器上</w:t>
      </w:r>
      <w:r w:rsidRPr="004602A0">
        <w:rPr>
          <w:rFonts w:hAnsi="宋体" w:cs="宋体"/>
          <w:bCs/>
          <w:snapToGrid w:val="0"/>
          <w:color w:val="000000" w:themeColor="text1"/>
          <w:kern w:val="0"/>
          <w:sz w:val="21"/>
          <w:szCs w:val="21"/>
        </w:rPr>
        <w:t>。</w:t>
      </w:r>
    </w:p>
    <w:p w:rsidR="00A422E4" w:rsidRPr="004602A0" w:rsidRDefault="003C35A0">
      <w:pPr>
        <w:pStyle w:val="Style52"/>
        <w:spacing w:beforeLines="50" w:before="156" w:afterLines="50" w:after="156" w:line="360" w:lineRule="auto"/>
        <w:ind w:firstLineChars="0" w:firstLine="0"/>
        <w:outlineLvl w:val="2"/>
        <w:rPr>
          <w:rFonts w:ascii="宋体" w:hAnsi="宋体" w:cs="宋体"/>
          <w:b/>
          <w:bCs/>
          <w:color w:val="000000" w:themeColor="text1"/>
        </w:rPr>
      </w:pPr>
      <w:r w:rsidRPr="004602A0">
        <w:rPr>
          <w:rFonts w:ascii="宋体" w:hAnsi="宋体" w:cs="宋体" w:hint="eastAsia"/>
          <w:b/>
          <w:bCs/>
          <w:color w:val="000000" w:themeColor="text1"/>
        </w:rPr>
        <w:t>4.4.5系统性能要求</w:t>
      </w:r>
    </w:p>
    <w:p w:rsidR="00A422E4" w:rsidRPr="004602A0" w:rsidRDefault="003C35A0">
      <w:pPr>
        <w:pStyle w:val="a3"/>
        <w:contextualSpacing/>
        <w:rPr>
          <w:rFonts w:cs="宋体"/>
          <w:bCs/>
          <w:snapToGrid w:val="0"/>
          <w:color w:val="000000" w:themeColor="text1"/>
          <w:kern w:val="0"/>
          <w:szCs w:val="21"/>
        </w:rPr>
      </w:pPr>
      <w:r w:rsidRPr="004602A0">
        <w:rPr>
          <w:rFonts w:cs="宋体" w:hint="eastAsia"/>
          <w:bCs/>
          <w:snapToGrid w:val="0"/>
          <w:color w:val="000000" w:themeColor="text1"/>
          <w:kern w:val="0"/>
          <w:szCs w:val="21"/>
        </w:rPr>
        <w:t>技术平台</w:t>
      </w:r>
      <w:proofErr w:type="gramStart"/>
      <w:r w:rsidRPr="004602A0">
        <w:rPr>
          <w:rFonts w:cs="宋体" w:hint="eastAsia"/>
          <w:bCs/>
          <w:snapToGrid w:val="0"/>
          <w:color w:val="000000" w:themeColor="text1"/>
          <w:kern w:val="0"/>
          <w:szCs w:val="21"/>
        </w:rPr>
        <w:t>需支持</w:t>
      </w:r>
      <w:proofErr w:type="gramEnd"/>
      <w:r w:rsidRPr="004602A0">
        <w:rPr>
          <w:rFonts w:cs="宋体" w:hint="eastAsia"/>
          <w:bCs/>
          <w:snapToGrid w:val="0"/>
          <w:color w:val="000000" w:themeColor="text1"/>
          <w:kern w:val="0"/>
          <w:szCs w:val="21"/>
        </w:rPr>
        <w:t>系统大数据量、大并发，保障系统用户应用的良好的性能体验。</w:t>
      </w:r>
      <w:r w:rsidRPr="004602A0">
        <w:rPr>
          <w:rFonts w:cs="宋体"/>
          <w:bCs/>
          <w:snapToGrid w:val="0"/>
          <w:color w:val="000000" w:themeColor="text1"/>
          <w:kern w:val="0"/>
          <w:szCs w:val="21"/>
        </w:rPr>
        <w:t xml:space="preserve">     </w:t>
      </w:r>
    </w:p>
    <w:p w:rsidR="00A422E4" w:rsidRPr="004602A0" w:rsidRDefault="003C35A0">
      <w:pPr>
        <w:pStyle w:val="A-"/>
        <w:ind w:firstLine="420"/>
        <w:rPr>
          <w:rFonts w:ascii="宋体" w:hAnsi="宋体" w:cs="宋体"/>
          <w:bCs/>
          <w:snapToGrid w:val="0"/>
          <w:color w:val="000000" w:themeColor="text1"/>
          <w:kern w:val="0"/>
          <w:sz w:val="21"/>
          <w:szCs w:val="21"/>
        </w:rPr>
      </w:pPr>
      <w:r w:rsidRPr="004602A0">
        <w:rPr>
          <w:rFonts w:ascii="宋体" w:hAnsi="宋体" w:cs="宋体" w:hint="eastAsia"/>
          <w:bCs/>
          <w:snapToGrid w:val="0"/>
          <w:color w:val="000000" w:themeColor="text1"/>
          <w:kern w:val="0"/>
          <w:sz w:val="21"/>
          <w:szCs w:val="21"/>
        </w:rPr>
        <w:t>1）平台支持海量数据业务以及高并发性能的应用场景，能支持百万用户在线，不低于</w:t>
      </w:r>
      <w:r w:rsidRPr="004602A0">
        <w:rPr>
          <w:rFonts w:ascii="宋体" w:hAnsi="宋体" w:cs="宋体"/>
          <w:bCs/>
          <w:snapToGrid w:val="0"/>
          <w:color w:val="000000" w:themeColor="text1"/>
          <w:kern w:val="0"/>
          <w:sz w:val="21"/>
          <w:szCs w:val="21"/>
        </w:rPr>
        <w:t>5000</w:t>
      </w:r>
      <w:r w:rsidRPr="004602A0">
        <w:rPr>
          <w:rFonts w:ascii="宋体" w:hAnsi="宋体" w:cs="宋体" w:hint="eastAsia"/>
          <w:bCs/>
          <w:snapToGrid w:val="0"/>
          <w:color w:val="000000" w:themeColor="text1"/>
          <w:kern w:val="0"/>
          <w:sz w:val="21"/>
          <w:szCs w:val="21"/>
        </w:rPr>
        <w:t>并发用户的混合场景下全部响应时间&lt;</w:t>
      </w:r>
      <w:r w:rsidRPr="004602A0">
        <w:rPr>
          <w:rFonts w:ascii="宋体" w:hAnsi="宋体" w:cs="宋体"/>
          <w:bCs/>
          <w:snapToGrid w:val="0"/>
          <w:color w:val="000000" w:themeColor="text1"/>
          <w:kern w:val="0"/>
          <w:sz w:val="21"/>
          <w:szCs w:val="21"/>
        </w:rPr>
        <w:t>3S</w:t>
      </w:r>
      <w:r w:rsidRPr="004602A0">
        <w:rPr>
          <w:rFonts w:ascii="宋体" w:hAnsi="宋体" w:cs="宋体" w:hint="eastAsia"/>
          <w:bCs/>
          <w:snapToGrid w:val="0"/>
          <w:color w:val="000000" w:themeColor="text1"/>
          <w:kern w:val="0"/>
          <w:sz w:val="21"/>
          <w:szCs w:val="21"/>
        </w:rPr>
        <w:t>，并提供测试报告。</w:t>
      </w:r>
    </w:p>
    <w:p w:rsidR="00A422E4" w:rsidRPr="004602A0" w:rsidRDefault="003C35A0">
      <w:pPr>
        <w:pStyle w:val="A-"/>
        <w:ind w:firstLine="420"/>
        <w:rPr>
          <w:rFonts w:ascii="宋体" w:hAnsi="宋体" w:cs="宋体"/>
          <w:bCs/>
          <w:snapToGrid w:val="0"/>
          <w:color w:val="000000" w:themeColor="text1"/>
          <w:kern w:val="0"/>
          <w:sz w:val="21"/>
          <w:szCs w:val="21"/>
        </w:rPr>
      </w:pPr>
      <w:r w:rsidRPr="004602A0">
        <w:rPr>
          <w:rFonts w:ascii="宋体" w:hAnsi="宋体" w:cs="宋体"/>
          <w:bCs/>
          <w:snapToGrid w:val="0"/>
          <w:color w:val="000000" w:themeColor="text1"/>
          <w:kern w:val="0"/>
          <w:sz w:val="21"/>
          <w:szCs w:val="21"/>
        </w:rPr>
        <w:t>2</w:t>
      </w:r>
      <w:r w:rsidRPr="004602A0">
        <w:rPr>
          <w:rFonts w:ascii="宋体" w:hAnsi="宋体" w:cs="宋体" w:hint="eastAsia"/>
          <w:bCs/>
          <w:snapToGrid w:val="0"/>
          <w:color w:val="000000" w:themeColor="text1"/>
          <w:kern w:val="0"/>
          <w:sz w:val="21"/>
          <w:szCs w:val="21"/>
        </w:rPr>
        <w:t>）支持分布式数据库架构，系统最少可支持亿级以上大数据性能存储及处理，支持数据库垂直分库、水平分表、读写分离，实现分布式NoSQL、分布式关系数据库、分布式文件系统架构支持。</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3）性能承诺与效率保障：需签署性能承诺函，明确系统运行的高效性与稳定性标准。特别保证单张单据处理能力可达400行左右，满足复杂业务场景需求。</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4）</w:t>
      </w:r>
      <w:r w:rsidRPr="004602A0">
        <w:rPr>
          <w:rFonts w:hAnsi="宋体" w:cs="宋体"/>
          <w:bCs/>
          <w:snapToGrid w:val="0"/>
          <w:color w:val="000000" w:themeColor="text1"/>
          <w:kern w:val="0"/>
          <w:sz w:val="21"/>
          <w:szCs w:val="21"/>
        </w:rPr>
        <w:t>资源优化与成本控制：在服务器、存储、网络及客户端资源配置上，倡导成本效益最大化的部署策略，确保资源高效利用。</w:t>
      </w:r>
    </w:p>
    <w:p w:rsidR="00A422E4" w:rsidRPr="004602A0" w:rsidRDefault="003C35A0">
      <w:pPr>
        <w:pStyle w:val="Style52"/>
        <w:spacing w:beforeLines="50" w:before="156" w:afterLines="50" w:after="156" w:line="360" w:lineRule="auto"/>
        <w:ind w:firstLineChars="0" w:firstLine="0"/>
        <w:outlineLvl w:val="2"/>
        <w:rPr>
          <w:rFonts w:ascii="宋体" w:hAnsi="宋体" w:cs="宋体"/>
          <w:b/>
          <w:bCs/>
          <w:color w:val="000000" w:themeColor="text1"/>
        </w:rPr>
      </w:pPr>
      <w:r w:rsidRPr="004602A0">
        <w:rPr>
          <w:rFonts w:ascii="宋体" w:hAnsi="宋体" w:cs="宋体" w:hint="eastAsia"/>
          <w:b/>
          <w:bCs/>
          <w:color w:val="000000" w:themeColor="text1"/>
        </w:rPr>
        <w:t>4.4.6系统安全要求</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1）</w:t>
      </w:r>
      <w:proofErr w:type="gramStart"/>
      <w:r w:rsidRPr="004602A0">
        <w:rPr>
          <w:rFonts w:hAnsi="宋体" w:cs="宋体"/>
          <w:bCs/>
          <w:snapToGrid w:val="0"/>
          <w:color w:val="000000" w:themeColor="text1"/>
          <w:kern w:val="0"/>
          <w:sz w:val="21"/>
          <w:szCs w:val="21"/>
        </w:rPr>
        <w:t>安全运</w:t>
      </w:r>
      <w:proofErr w:type="gramEnd"/>
      <w:r w:rsidRPr="004602A0">
        <w:rPr>
          <w:rFonts w:hAnsi="宋体" w:cs="宋体"/>
          <w:bCs/>
          <w:snapToGrid w:val="0"/>
          <w:color w:val="000000" w:themeColor="text1"/>
          <w:kern w:val="0"/>
          <w:sz w:val="21"/>
          <w:szCs w:val="21"/>
        </w:rPr>
        <w:t>维：财务软件客户端均需设计为非管理员权限运行，支持微软应用终端服务器多用户模式运行。</w:t>
      </w:r>
    </w:p>
    <w:p w:rsidR="00A422E4" w:rsidRPr="004602A0" w:rsidRDefault="003C35A0">
      <w:pPr>
        <w:pStyle w:val="22"/>
        <w:spacing w:line="360" w:lineRule="auto"/>
        <w:ind w:firstLine="420"/>
        <w:rPr>
          <w:rFonts w:hAnsi="宋体" w:cs="宋体"/>
          <w:bCs/>
          <w:snapToGrid w:val="0"/>
          <w:color w:val="000000" w:themeColor="text1"/>
          <w:kern w:val="0"/>
          <w:sz w:val="21"/>
          <w:szCs w:val="21"/>
        </w:rPr>
      </w:pPr>
      <w:r w:rsidRPr="004602A0">
        <w:rPr>
          <w:rFonts w:hAnsi="宋体" w:cs="宋体" w:hint="eastAsia"/>
          <w:bCs/>
          <w:snapToGrid w:val="0"/>
          <w:color w:val="000000" w:themeColor="text1"/>
          <w:kern w:val="0"/>
          <w:sz w:val="21"/>
          <w:szCs w:val="21"/>
        </w:rPr>
        <w:t>2）</w:t>
      </w:r>
      <w:r w:rsidRPr="004602A0">
        <w:rPr>
          <w:rFonts w:hAnsi="宋体" w:cs="宋体"/>
          <w:bCs/>
          <w:snapToGrid w:val="0"/>
          <w:color w:val="000000" w:themeColor="text1"/>
          <w:kern w:val="0"/>
          <w:sz w:val="21"/>
          <w:szCs w:val="21"/>
        </w:rPr>
        <w:t>精细化权限管理与数据安全：实施精细化权限划分，高权限用户需通过短信验证码双重验证登录。大数据查询与导出操作需记录日志、设置预警，并添加屏幕水印防截图。导出文件嵌入隐藏特征码，便于事后追溯。</w:t>
      </w:r>
    </w:p>
    <w:p w:rsidR="00A422E4" w:rsidRDefault="00A422E4">
      <w:pPr>
        <w:pStyle w:val="22"/>
        <w:spacing w:line="360" w:lineRule="auto"/>
        <w:ind w:firstLine="420"/>
        <w:rPr>
          <w:rFonts w:hAnsi="宋体" w:cs="宋体"/>
          <w:bCs/>
          <w:snapToGrid w:val="0"/>
          <w:color w:val="FF0000"/>
          <w:kern w:val="0"/>
          <w:sz w:val="21"/>
          <w:szCs w:val="21"/>
        </w:rPr>
      </w:pPr>
    </w:p>
    <w:sectPr w:rsidR="00A422E4">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32CE" w:rsidRDefault="006532CE">
      <w:r>
        <w:separator/>
      </w:r>
    </w:p>
  </w:endnote>
  <w:endnote w:type="continuationSeparator" w:id="0">
    <w:p w:rsidR="006532CE" w:rsidRDefault="006532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仿宋_GB2312">
    <w:altName w:val="仿宋"/>
    <w:charset w:val="86"/>
    <w:family w:val="modern"/>
    <w:pitch w:val="default"/>
    <w:sig w:usb0="00000000" w:usb1="00000000" w:usb2="00000000" w:usb3="00000000" w:csb0="00040000" w:csb1="00000000"/>
  </w:font>
  <w:font w:name="Arial Narrow">
    <w:panose1 w:val="020B0606020202030204"/>
    <w:charset w:val="00"/>
    <w:family w:val="swiss"/>
    <w:pitch w:val="variable"/>
    <w:sig w:usb0="00000287" w:usb1="00000800" w:usb2="00000000" w:usb3="00000000" w:csb0="0000009F" w:csb1="00000000"/>
  </w:font>
  <w:font w:name="楷体_GB2312">
    <w:altName w:val="楷体"/>
    <w:charset w:val="86"/>
    <w:family w:val="modern"/>
    <w:pitch w:val="default"/>
    <w:sig w:usb0="00000000" w:usb1="00000000" w:usb2="00000010" w:usb3="00000000" w:csb0="00040000" w:csb1="00000000"/>
  </w:font>
  <w:font w:name="新宋体">
    <w:panose1 w:val="02010609030101010101"/>
    <w:charset w:val="86"/>
    <w:family w:val="modern"/>
    <w:pitch w:val="fixed"/>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35A0" w:rsidRDefault="003C35A0">
    <w:pPr>
      <w:pStyle w:val="a8"/>
    </w:pPr>
    <w:r>
      <w:rPr>
        <w:noProof/>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C35A0" w:rsidRDefault="003C35A0">
                          <w:pPr>
                            <w:pStyle w:val="a8"/>
                          </w:pPr>
                          <w:r>
                            <w:t>第</w:t>
                          </w:r>
                          <w:r>
                            <w:t xml:space="preserve"> </w:t>
                          </w:r>
                          <w:r>
                            <w:fldChar w:fldCharType="begin"/>
                          </w:r>
                          <w:r>
                            <w:instrText xml:space="preserve"> PAGE  \* MERGEFORMAT </w:instrText>
                          </w:r>
                          <w:r>
                            <w:fldChar w:fldCharType="separate"/>
                          </w:r>
                          <w:r w:rsidR="0032371B">
                            <w:rPr>
                              <w:noProof/>
                            </w:rPr>
                            <w:t>21</w:t>
                          </w:r>
                          <w:r>
                            <w:fldChar w:fldCharType="end"/>
                          </w:r>
                          <w:r>
                            <w:t xml:space="preserve"> </w:t>
                          </w:r>
                          <w:r>
                            <w:t>页</w:t>
                          </w:r>
                          <w:r>
                            <w:t xml:space="preserve"> </w:t>
                          </w:r>
                          <w:r>
                            <w:t>共</w:t>
                          </w:r>
                          <w:r>
                            <w:t xml:space="preserve"> </w:t>
                          </w:r>
                          <w:r w:rsidR="006532CE">
                            <w:fldChar w:fldCharType="begin"/>
                          </w:r>
                          <w:r w:rsidR="006532CE">
                            <w:instrText xml:space="preserve"> NUMPAGES  \* MERGEFORMAT </w:instrText>
                          </w:r>
                          <w:r w:rsidR="006532CE">
                            <w:fldChar w:fldCharType="separate"/>
                          </w:r>
                          <w:r w:rsidR="0032371B">
                            <w:rPr>
                              <w:noProof/>
                            </w:rPr>
                            <w:t>24</w:t>
                          </w:r>
                          <w:r w:rsidR="006532CE">
                            <w:rPr>
                              <w:noProof/>
                            </w:rP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3C35A0" w:rsidRDefault="003C35A0">
                    <w:pPr>
                      <w:pStyle w:val="a8"/>
                    </w:pPr>
                    <w:r>
                      <w:t>第</w:t>
                    </w:r>
                    <w:r>
                      <w:t xml:space="preserve"> </w:t>
                    </w:r>
                    <w:r>
                      <w:fldChar w:fldCharType="begin"/>
                    </w:r>
                    <w:r>
                      <w:instrText xml:space="preserve"> PAGE  \* MERGEFORMAT </w:instrText>
                    </w:r>
                    <w:r>
                      <w:fldChar w:fldCharType="separate"/>
                    </w:r>
                    <w:r w:rsidR="0032371B">
                      <w:rPr>
                        <w:noProof/>
                      </w:rPr>
                      <w:t>21</w:t>
                    </w:r>
                    <w:r>
                      <w:fldChar w:fldCharType="end"/>
                    </w:r>
                    <w:r>
                      <w:t xml:space="preserve"> </w:t>
                    </w:r>
                    <w:r>
                      <w:t>页</w:t>
                    </w:r>
                    <w:r>
                      <w:t xml:space="preserve"> </w:t>
                    </w:r>
                    <w:r>
                      <w:t>共</w:t>
                    </w:r>
                    <w:r>
                      <w:t xml:space="preserve"> </w:t>
                    </w:r>
                    <w:r w:rsidR="006532CE">
                      <w:fldChar w:fldCharType="begin"/>
                    </w:r>
                    <w:r w:rsidR="006532CE">
                      <w:instrText xml:space="preserve"> NUMPAGES  \* MERGEFORMAT </w:instrText>
                    </w:r>
                    <w:r w:rsidR="006532CE">
                      <w:fldChar w:fldCharType="separate"/>
                    </w:r>
                    <w:r w:rsidR="0032371B">
                      <w:rPr>
                        <w:noProof/>
                      </w:rPr>
                      <w:t>24</w:t>
                    </w:r>
                    <w:r w:rsidR="006532CE">
                      <w:rPr>
                        <w:noProof/>
                      </w:rPr>
                      <w:fldChar w:fldCharType="end"/>
                    </w:r>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32CE" w:rsidRDefault="006532CE">
      <w:r>
        <w:separator/>
      </w:r>
    </w:p>
  </w:footnote>
  <w:footnote w:type="continuationSeparator" w:id="0">
    <w:p w:rsidR="006532CE" w:rsidRDefault="006532C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4431" w:rsidRDefault="006532CE" w:rsidP="00F04431">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PGWMV_P-9AFA_T-3_U-01D5C039" o:spid="_x0000_s2049" type="#_x0000_t75" alt="IPGWMV_P-9AFA_T-3_U-01D5C039" style="position:absolute;left:0;text-align:left;margin-left:0;margin-top:0;width:594pt;height:840pt;z-index:-251658240;mso-position-horizontal:absolute;mso-position-horizontal-relative:page;mso-position-vertical:absolute;mso-position-vertical-relative:page">
          <v:imagedata r:id="rId1" o:title="QK-AA4CFAB7-0-0-36B-4D6"/>
          <w10:wrap anchorx="page" anchory="page"/>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F5C1604"/>
    <w:multiLevelType w:val="multilevel"/>
    <w:tmpl w:val="8F5C1604"/>
    <w:lvl w:ilvl="0">
      <w:start w:val="1"/>
      <w:numFmt w:val="decimal"/>
      <w:lvlText w:val="%1."/>
      <w:lvlJc w:val="left"/>
      <w:pPr>
        <w:tabs>
          <w:tab w:val="left" w:pos="0"/>
        </w:tabs>
        <w:ind w:left="360" w:hanging="360"/>
      </w:pPr>
      <w:rPr>
        <w:rFonts w:hint="default"/>
      </w:r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abstractNum w:abstractNumId="1" w15:restartNumberingAfterBreak="0">
    <w:nsid w:val="A04AD6F3"/>
    <w:multiLevelType w:val="singleLevel"/>
    <w:tmpl w:val="A04AD6F3"/>
    <w:lvl w:ilvl="0">
      <w:start w:val="1"/>
      <w:numFmt w:val="decimal"/>
      <w:lvlText w:val="%1)"/>
      <w:lvlJc w:val="left"/>
      <w:pPr>
        <w:ind w:left="425" w:hanging="425"/>
      </w:pPr>
      <w:rPr>
        <w:rFonts w:hint="default"/>
      </w:rPr>
    </w:lvl>
  </w:abstractNum>
  <w:abstractNum w:abstractNumId="2" w15:restartNumberingAfterBreak="0">
    <w:nsid w:val="A3E71416"/>
    <w:multiLevelType w:val="singleLevel"/>
    <w:tmpl w:val="A3E71416"/>
    <w:lvl w:ilvl="0">
      <w:start w:val="1"/>
      <w:numFmt w:val="decimal"/>
      <w:lvlText w:val="%1."/>
      <w:lvlJc w:val="left"/>
      <w:pPr>
        <w:ind w:left="425" w:hanging="425"/>
      </w:pPr>
      <w:rPr>
        <w:rFonts w:hint="default"/>
      </w:rPr>
    </w:lvl>
  </w:abstractNum>
  <w:abstractNum w:abstractNumId="3" w15:restartNumberingAfterBreak="0">
    <w:nsid w:val="E3B3274F"/>
    <w:multiLevelType w:val="singleLevel"/>
    <w:tmpl w:val="E3B3274F"/>
    <w:lvl w:ilvl="0">
      <w:start w:val="1"/>
      <w:numFmt w:val="decimal"/>
      <w:lvlText w:val="%1."/>
      <w:lvlJc w:val="left"/>
      <w:pPr>
        <w:ind w:left="425" w:hanging="425"/>
      </w:pPr>
      <w:rPr>
        <w:rFonts w:hint="default"/>
      </w:rPr>
    </w:lvl>
  </w:abstractNum>
  <w:abstractNum w:abstractNumId="4" w15:restartNumberingAfterBreak="0">
    <w:nsid w:val="F7EB074C"/>
    <w:multiLevelType w:val="singleLevel"/>
    <w:tmpl w:val="F7EB074C"/>
    <w:lvl w:ilvl="0">
      <w:start w:val="1"/>
      <w:numFmt w:val="decimal"/>
      <w:lvlText w:val="%1)"/>
      <w:lvlJc w:val="left"/>
      <w:pPr>
        <w:ind w:left="425" w:hanging="425"/>
      </w:pPr>
      <w:rPr>
        <w:rFonts w:hint="default"/>
      </w:rPr>
    </w:lvl>
  </w:abstractNum>
  <w:abstractNum w:abstractNumId="5" w15:restartNumberingAfterBreak="0">
    <w:nsid w:val="231E88F3"/>
    <w:multiLevelType w:val="singleLevel"/>
    <w:tmpl w:val="231E88F3"/>
    <w:lvl w:ilvl="0">
      <w:start w:val="1"/>
      <w:numFmt w:val="decimal"/>
      <w:lvlText w:val="%1)"/>
      <w:lvlJc w:val="left"/>
      <w:pPr>
        <w:ind w:left="425" w:hanging="425"/>
      </w:pPr>
      <w:rPr>
        <w:rFonts w:hint="default"/>
      </w:rPr>
    </w:lvl>
  </w:abstractNum>
  <w:abstractNum w:abstractNumId="6" w15:restartNumberingAfterBreak="0">
    <w:nsid w:val="24F744EA"/>
    <w:multiLevelType w:val="multilevel"/>
    <w:tmpl w:val="24F744EA"/>
    <w:lvl w:ilvl="0">
      <w:start w:val="1"/>
      <w:numFmt w:val="decimal"/>
      <w:lvlText w:val="%1."/>
      <w:lvlJc w:val="left"/>
      <w:pPr>
        <w:tabs>
          <w:tab w:val="left" w:pos="0"/>
        </w:tabs>
        <w:ind w:left="360" w:hanging="360"/>
      </w:pPr>
      <w:rPr>
        <w:rFonts w:hint="default"/>
      </w:r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num w:numId="1">
    <w:abstractNumId w:val="6"/>
  </w:num>
  <w:num w:numId="2">
    <w:abstractNumId w:val="0"/>
  </w:num>
  <w:num w:numId="3">
    <w:abstractNumId w:val="1"/>
  </w:num>
  <w:num w:numId="4">
    <w:abstractNumId w:val="5"/>
  </w:num>
  <w:num w:numId="5">
    <w:abstractNumId w:val="4"/>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431"/>
    <w:rsid w:val="00273EA8"/>
    <w:rsid w:val="002C67E6"/>
    <w:rsid w:val="0032371B"/>
    <w:rsid w:val="00371263"/>
    <w:rsid w:val="003C35A0"/>
    <w:rsid w:val="004602A0"/>
    <w:rsid w:val="006532CE"/>
    <w:rsid w:val="00A305EF"/>
    <w:rsid w:val="00A422E4"/>
    <w:rsid w:val="00B33E4F"/>
    <w:rsid w:val="00DF7E6E"/>
    <w:rsid w:val="00F01C63"/>
    <w:rsid w:val="00F04431"/>
    <w:rsid w:val="00F80D1C"/>
    <w:rsid w:val="014F4893"/>
    <w:rsid w:val="02B32C00"/>
    <w:rsid w:val="02C47AF0"/>
    <w:rsid w:val="03FB5891"/>
    <w:rsid w:val="055C132D"/>
    <w:rsid w:val="06127C3D"/>
    <w:rsid w:val="06ED2766"/>
    <w:rsid w:val="07C66F31"/>
    <w:rsid w:val="07F12D96"/>
    <w:rsid w:val="083D5A4A"/>
    <w:rsid w:val="092D54BA"/>
    <w:rsid w:val="0A051F93"/>
    <w:rsid w:val="0A70218E"/>
    <w:rsid w:val="0AD402BA"/>
    <w:rsid w:val="0C692CCB"/>
    <w:rsid w:val="0DA34E3B"/>
    <w:rsid w:val="18394CE3"/>
    <w:rsid w:val="184A1E7A"/>
    <w:rsid w:val="1B1F4E7E"/>
    <w:rsid w:val="1E920915"/>
    <w:rsid w:val="1FAA5BE9"/>
    <w:rsid w:val="236B499C"/>
    <w:rsid w:val="248F01DF"/>
    <w:rsid w:val="24D21F70"/>
    <w:rsid w:val="2706113A"/>
    <w:rsid w:val="27126CC1"/>
    <w:rsid w:val="27337004"/>
    <w:rsid w:val="28C1693D"/>
    <w:rsid w:val="2A2C2FA0"/>
    <w:rsid w:val="2A8F321F"/>
    <w:rsid w:val="2C546FA5"/>
    <w:rsid w:val="2D272E28"/>
    <w:rsid w:val="2DD74AC2"/>
    <w:rsid w:val="30F05F59"/>
    <w:rsid w:val="31F439E7"/>
    <w:rsid w:val="33FC46F2"/>
    <w:rsid w:val="35BA54E7"/>
    <w:rsid w:val="36782396"/>
    <w:rsid w:val="36D06182"/>
    <w:rsid w:val="383D3EB4"/>
    <w:rsid w:val="3A89029B"/>
    <w:rsid w:val="3B2154F6"/>
    <w:rsid w:val="3BDA5CFD"/>
    <w:rsid w:val="3C9D1DE5"/>
    <w:rsid w:val="3D0639E0"/>
    <w:rsid w:val="40104C12"/>
    <w:rsid w:val="40D70561"/>
    <w:rsid w:val="41CD1972"/>
    <w:rsid w:val="471F1BDF"/>
    <w:rsid w:val="47FC41F6"/>
    <w:rsid w:val="48DD3AFF"/>
    <w:rsid w:val="48EC2406"/>
    <w:rsid w:val="494350CF"/>
    <w:rsid w:val="4A45195C"/>
    <w:rsid w:val="4A942294"/>
    <w:rsid w:val="4DFA023E"/>
    <w:rsid w:val="4E402B66"/>
    <w:rsid w:val="4EC97165"/>
    <w:rsid w:val="509E597B"/>
    <w:rsid w:val="52242934"/>
    <w:rsid w:val="541D0799"/>
    <w:rsid w:val="54D17FDA"/>
    <w:rsid w:val="558216ED"/>
    <w:rsid w:val="565A37E4"/>
    <w:rsid w:val="569A2D71"/>
    <w:rsid w:val="5A15545B"/>
    <w:rsid w:val="5A5B5085"/>
    <w:rsid w:val="5B94446C"/>
    <w:rsid w:val="5DC71CFD"/>
    <w:rsid w:val="5DDB6F0D"/>
    <w:rsid w:val="5E3506DD"/>
    <w:rsid w:val="5E353ACA"/>
    <w:rsid w:val="5EF1092E"/>
    <w:rsid w:val="603B1AEB"/>
    <w:rsid w:val="62535A4C"/>
    <w:rsid w:val="6315416A"/>
    <w:rsid w:val="64D121BF"/>
    <w:rsid w:val="6603062C"/>
    <w:rsid w:val="67442EB6"/>
    <w:rsid w:val="68C568ED"/>
    <w:rsid w:val="6A49566B"/>
    <w:rsid w:val="6C7E23FD"/>
    <w:rsid w:val="6CE80B69"/>
    <w:rsid w:val="6D1D2BBC"/>
    <w:rsid w:val="6F8C0208"/>
    <w:rsid w:val="71B92C0B"/>
    <w:rsid w:val="73D47918"/>
    <w:rsid w:val="73F25E01"/>
    <w:rsid w:val="74884070"/>
    <w:rsid w:val="74A002A5"/>
    <w:rsid w:val="74E67714"/>
    <w:rsid w:val="76043028"/>
    <w:rsid w:val="78846947"/>
    <w:rsid w:val="7A0A2078"/>
    <w:rsid w:val="7BF53A8A"/>
    <w:rsid w:val="7DA168CE"/>
    <w:rsid w:val="7E536360"/>
    <w:rsid w:val="7E8F7E9B"/>
    <w:rsid w:val="7EC90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41082456"/>
  <w15:docId w15:val="{0A899F21-EA54-4966-BE95-6ADAA8350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uiPriority="9" w:qFormat="1"/>
    <w:lsdException w:name="heading 5" w:uiPriority="9" w:qFormat="1"/>
    <w:lsdException w:name="heading 6" w:qFormat="1"/>
    <w:lsdException w:name="heading 7" w:semiHidden="1" w:unhideWhenUsed="1" w:qFormat="1"/>
    <w:lsdException w:name="heading 8" w:semiHidden="1" w:unhideWhenUsed="1" w:qFormat="1"/>
    <w:lsdException w:name="heading 9" w:semiHidden="1" w:unhideWhenUsed="1" w:qFormat="1"/>
    <w:lsdException w:name="Normal Indent" w:uiPriority="99"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uiPriority="99" w:qFormat="1"/>
    <w:lsdException w:name="Body Text Indent" w:qFormat="1"/>
    <w:lsdException w:name="Subtitle" w:qFormat="1"/>
    <w:lsdException w:name="Body Text First Indent" w:qFormat="1"/>
    <w:lsdException w:name="Body Text Firs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paragraph" w:styleId="4">
    <w:name w:val="heading 4"/>
    <w:basedOn w:val="a"/>
    <w:next w:val="a"/>
    <w:uiPriority w:val="9"/>
    <w:qFormat/>
    <w:pPr>
      <w:keepNext/>
      <w:keepLines/>
      <w:spacing w:before="280" w:after="290" w:line="376" w:lineRule="auto"/>
      <w:outlineLvl w:val="3"/>
    </w:pPr>
    <w:rPr>
      <w:rFonts w:ascii="Cambria" w:eastAsia="宋体" w:hAnsi="Cambria" w:cs="Times New Roman"/>
      <w:b/>
      <w:bCs/>
      <w:sz w:val="28"/>
      <w:szCs w:val="28"/>
    </w:rPr>
  </w:style>
  <w:style w:type="paragraph" w:styleId="5">
    <w:name w:val="heading 5"/>
    <w:basedOn w:val="a"/>
    <w:next w:val="a"/>
    <w:uiPriority w:val="9"/>
    <w:qFormat/>
    <w:pPr>
      <w:keepNext/>
      <w:keepLines/>
      <w:spacing w:before="280" w:after="290" w:line="372" w:lineRule="auto"/>
      <w:outlineLvl w:val="4"/>
    </w:pPr>
    <w:rPr>
      <w:b/>
      <w:bCs/>
      <w:sz w:val="28"/>
      <w:szCs w:val="28"/>
    </w:rPr>
  </w:style>
  <w:style w:type="paragraph" w:styleId="6">
    <w:name w:val="heading 6"/>
    <w:basedOn w:val="a"/>
    <w:next w:val="a"/>
    <w:qFormat/>
    <w:pPr>
      <w:keepNext/>
      <w:keepLines/>
      <w:spacing w:before="240" w:after="64" w:line="320" w:lineRule="auto"/>
      <w:outlineLvl w:val="5"/>
    </w:pPr>
    <w:rPr>
      <w:rFonts w:ascii="Cambria" w:eastAsia="宋体" w:hAnsi="Cambria" w:cs="Times New Roman"/>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Chars="200" w:firstLine="420"/>
    </w:pPr>
  </w:style>
  <w:style w:type="paragraph" w:styleId="a4">
    <w:name w:val="Body Text"/>
    <w:basedOn w:val="a"/>
    <w:next w:val="a5"/>
    <w:uiPriority w:val="99"/>
    <w:qFormat/>
    <w:rPr>
      <w:sz w:val="26"/>
    </w:rPr>
  </w:style>
  <w:style w:type="paragraph" w:styleId="a5">
    <w:name w:val="Body Text First Indent"/>
    <w:basedOn w:val="a4"/>
    <w:next w:val="5"/>
    <w:qFormat/>
    <w:pPr>
      <w:spacing w:after="120"/>
      <w:ind w:firstLineChars="100" w:firstLine="420"/>
    </w:pPr>
    <w:rPr>
      <w:sz w:val="21"/>
    </w:rPr>
  </w:style>
  <w:style w:type="paragraph" w:styleId="a6">
    <w:name w:val="Body Text Indent"/>
    <w:basedOn w:val="a"/>
    <w:qFormat/>
    <w:pPr>
      <w:spacing w:after="120"/>
      <w:ind w:leftChars="200" w:left="420"/>
    </w:pPr>
  </w:style>
  <w:style w:type="paragraph" w:styleId="a7">
    <w:name w:val="Plain Text"/>
    <w:basedOn w:val="a"/>
    <w:qFormat/>
    <w:rPr>
      <w:rFonts w:ascii="宋体"/>
      <w:sz w:val="28"/>
      <w:szCs w:val="28"/>
    </w:rPr>
  </w:style>
  <w:style w:type="paragraph" w:styleId="a8">
    <w:name w:val="footer"/>
    <w:basedOn w:val="a"/>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qFormat/>
    <w:pPr>
      <w:spacing w:beforeAutospacing="1" w:afterAutospacing="1"/>
      <w:jc w:val="left"/>
    </w:pPr>
    <w:rPr>
      <w:rFonts w:cs="Times New Roman"/>
      <w:kern w:val="0"/>
      <w:sz w:val="24"/>
    </w:rPr>
  </w:style>
  <w:style w:type="paragraph" w:styleId="ab">
    <w:name w:val="Title"/>
    <w:basedOn w:val="a"/>
    <w:next w:val="a"/>
    <w:qFormat/>
    <w:pPr>
      <w:spacing w:before="240" w:after="60"/>
      <w:jc w:val="center"/>
      <w:outlineLvl w:val="0"/>
    </w:pPr>
    <w:rPr>
      <w:rFonts w:ascii="Calibri Light" w:hAnsi="Calibri Light" w:cs="Times New Roman"/>
      <w:b/>
      <w:bCs/>
      <w:sz w:val="32"/>
      <w:szCs w:val="32"/>
    </w:rPr>
  </w:style>
  <w:style w:type="paragraph" w:styleId="20">
    <w:name w:val="Body Text First Indent 2"/>
    <w:basedOn w:val="a6"/>
    <w:next w:val="a"/>
    <w:qFormat/>
    <w:pPr>
      <w:ind w:firstLineChars="200" w:firstLine="420"/>
    </w:pPr>
  </w:style>
  <w:style w:type="character" w:styleId="ac">
    <w:name w:val="page number"/>
    <w:qFormat/>
  </w:style>
  <w:style w:type="paragraph" w:styleId="ad">
    <w:name w:val="List Paragraph"/>
    <w:basedOn w:val="a"/>
    <w:uiPriority w:val="34"/>
    <w:qFormat/>
    <w:pPr>
      <w:ind w:firstLineChars="200" w:firstLine="420"/>
    </w:pPr>
  </w:style>
  <w:style w:type="paragraph" w:customStyle="1" w:styleId="Style52">
    <w:name w:val="_Style 52"/>
    <w:basedOn w:val="a"/>
    <w:qFormat/>
    <w:pPr>
      <w:ind w:firstLineChars="200" w:firstLine="200"/>
    </w:pPr>
    <w:rPr>
      <w:rFonts w:ascii="Times New Roman" w:hAnsi="Times New Roman"/>
      <w:sz w:val="28"/>
      <w:szCs w:val="28"/>
    </w:rPr>
  </w:style>
  <w:style w:type="paragraph" w:customStyle="1" w:styleId="21">
    <w:name w:val="列表段落2"/>
    <w:basedOn w:val="a"/>
    <w:uiPriority w:val="34"/>
    <w:qFormat/>
    <w:pPr>
      <w:spacing w:line="360" w:lineRule="auto"/>
      <w:ind w:firstLineChars="200" w:firstLine="200"/>
    </w:pPr>
    <w:rPr>
      <w:rFonts w:ascii="Calibri" w:eastAsia="仿宋_GB2312" w:hAnsi="Calibri"/>
      <w:sz w:val="28"/>
    </w:rPr>
  </w:style>
  <w:style w:type="paragraph" w:customStyle="1" w:styleId="22">
    <w:name w:val="首行缩进：2字符"/>
    <w:basedOn w:val="a"/>
    <w:qFormat/>
    <w:pPr>
      <w:ind w:firstLineChars="200" w:firstLine="560"/>
    </w:pPr>
    <w:rPr>
      <w:rFonts w:ascii="宋体" w:hAnsi="Calibri"/>
      <w:sz w:val="28"/>
      <w:szCs w:val="28"/>
    </w:rPr>
  </w:style>
  <w:style w:type="paragraph" w:customStyle="1" w:styleId="ae">
    <w:name w:val="*正文"/>
    <w:basedOn w:val="a"/>
    <w:qFormat/>
    <w:pPr>
      <w:widowControl/>
      <w:spacing w:line="360" w:lineRule="auto"/>
      <w:ind w:firstLineChars="200" w:firstLine="200"/>
    </w:pPr>
    <w:rPr>
      <w:kern w:val="0"/>
      <w:sz w:val="24"/>
      <w:szCs w:val="28"/>
      <w:lang w:val="zh-CN"/>
    </w:rPr>
  </w:style>
  <w:style w:type="paragraph" w:customStyle="1" w:styleId="10">
    <w:name w:val="正文1"/>
    <w:qFormat/>
    <w:pPr>
      <w:widowControl w:val="0"/>
      <w:pBdr>
        <w:top w:val="none" w:sz="0" w:space="0" w:color="000000"/>
        <w:left w:val="none" w:sz="0" w:space="0" w:color="000000"/>
        <w:bottom w:val="none" w:sz="0" w:space="0" w:color="000000"/>
        <w:right w:val="none" w:sz="0" w:space="0" w:color="000000"/>
        <w:between w:val="none" w:sz="0" w:space="0" w:color="000000"/>
      </w:pBdr>
      <w:shd w:val="clear" w:color="auto" w:fill="FFFFFF"/>
      <w:jc w:val="both"/>
    </w:pPr>
    <w:rPr>
      <w:rFonts w:ascii="Calibri" w:hAnsi="Calibri"/>
      <w:sz w:val="21"/>
      <w:szCs w:val="22"/>
    </w:rPr>
  </w:style>
  <w:style w:type="paragraph" w:customStyle="1" w:styleId="A-">
    <w:name w:val="A-首行"/>
    <w:basedOn w:val="a"/>
    <w:qFormat/>
    <w:locked/>
    <w:pPr>
      <w:spacing w:line="360" w:lineRule="auto"/>
      <w:ind w:firstLineChars="200" w:firstLine="480"/>
    </w:pPr>
    <w:rPr>
      <w:rFonts w:ascii="Calibri" w:eastAsia="宋体" w:hAnsi="Calibri" w:cs="Times New Roman"/>
      <w:sz w:val="24"/>
      <w:szCs w:val="22"/>
    </w:rPr>
  </w:style>
  <w:style w:type="paragraph" w:customStyle="1" w:styleId="CharCharChar">
    <w:name w:val="！正文格式 Char Char Char"/>
    <w:basedOn w:val="a"/>
    <w:qFormat/>
    <w:pPr>
      <w:widowControl/>
      <w:spacing w:beforeLines="50" w:before="100" w:line="360" w:lineRule="auto"/>
      <w:ind w:firstLineChars="200" w:firstLine="480"/>
      <w:jc w:val="left"/>
    </w:pPr>
    <w:rPr>
      <w:rFonts w:ascii="Arial" w:eastAsia="宋体" w:hAnsi="Arial" w:cs="Arial"/>
      <w:kern w:val="0"/>
      <w:sz w:val="24"/>
      <w:szCs w:val="20"/>
    </w:rPr>
  </w:style>
  <w:style w:type="paragraph" w:customStyle="1" w:styleId="NormalIndentalCharCharCharCharCharChar">
    <w:name w:val="Normal Indental Char Char Char Char Char Char"/>
    <w:basedOn w:val="a"/>
    <w:qFormat/>
    <w:pPr>
      <w:widowControl/>
      <w:overflowPunct w:val="0"/>
      <w:autoSpaceDE w:val="0"/>
      <w:autoSpaceDN w:val="0"/>
      <w:adjustRightInd w:val="0"/>
      <w:spacing w:before="120" w:after="120" w:line="360" w:lineRule="auto"/>
      <w:ind w:firstLineChars="200" w:firstLine="520"/>
    </w:pPr>
    <w:rPr>
      <w:rFonts w:ascii="Arial Narrow" w:eastAsia="楷体_GB2312" w:hAnsi="Arial Narrow" w:cs="Times New Roman"/>
      <w:spacing w:val="1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24</Pages>
  <Words>2519</Words>
  <Characters>14362</Characters>
  <Application>Microsoft Office Word</Application>
  <DocSecurity>0</DocSecurity>
  <Lines>119</Lines>
  <Paragraphs>33</Paragraphs>
  <ScaleCrop>false</ScaleCrop>
  <Company>T420S</Company>
  <LinksUpToDate>false</LinksUpToDate>
  <CharactersWithSpaces>16848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6</cp:revision>
  <dcterms:created xsi:type="dcterms:W3CDTF">2024-12-16T08:12:00Z</dcterms:created>
  <dcterms:modified xsi:type="dcterms:W3CDTF">2024-12-23T09:11:00Z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KSOProductBuildVer">
    <vt:lpwstr>2052-12.1.0.18912</vt:lpwstr>
  </op:property>
  <op:property fmtid="{D5CDD505-2E9C-101B-9397-08002B2CF9AE}" pid="3" name="ICV">
    <vt:lpwstr>421ED2D22DF5460282C65E526C4A7DD7_13</vt:lpwstr>
  </op:property>
  <op:property fmtid="{D5CDD505-2E9C-101B-9397-08002B2CF9AE}" pid="4" name="_IPGFID">
    <vt:lpwstr>[DocID]=B3AAD77D-1686-4186-BE61-3296C0CFECD6</vt:lpwstr>
  </op:property>
  <op:property fmtid="{D5CDD505-2E9C-101B-9397-08002B2CF9AE}" pid="5" name="_IPGFLOW_P-9AFA_E-1_FP-1_SP-1_CV-96780D79_CN-7F739C6">
    <vt:lpwstr>RtwQfhVodyZZlVd7oHSHFYpBhtYdmJvOT7alnLG+yqnfPF4hCvmHON6AMl9Zec2s/98J82zAkT/jOlZSZ+ZTMbNPPvwgxdBQ7bG8pwIyCrOtZNY5fiE1GElUEioaOc+f6yA78WMHebLXxA/JainF6tyTXfsJeUtYKTIXYuJ6i01kkEfUxTvcPGBLRAxd1ttPk6jVVVKWvZaCfFMxmbrYqngkaCncCrdm7dqqFYU+BBbnSQusWS9Qts4Z1T150lU</vt:lpwstr>
  </op:property>
  <op:property fmtid="{D5CDD505-2E9C-101B-9397-08002B2CF9AE}" pid="6" name="_IPGFLOW_P-9AFA_E-1_FP-1_SP-2_CV-E2BD8FE6_CN-99C69E1C">
    <vt:lpwstr>bUc3fRs6gXjaRpUIX/G5XyxEsIt0JCpqJwTzR+seg0A8fPVRrzmQYK3Ct8zPRZLGzv35TiLDLs0QxbFEPvusTCCz4dvnVAZRMgGfiIqcy4hyVmK+rtMPNYQW07/ua3/JM</vt:lpwstr>
  </op:property>
  <op:property fmtid="{D5CDD505-2E9C-101B-9397-08002B2CF9AE}" pid="7" name="_IPGFLOW_P-9AFA_E-0_FP-1_CV-1748F583_CN-90E61AED">
    <vt:lpwstr>DPSPMK|3|384|2|0</vt:lpwstr>
  </op:property>
  <op:property fmtid="{D5CDD505-2E9C-101B-9397-08002B2CF9AE}" pid="8" name="_IPGFLOW_P-9AFA_E-1_FP-2_SP-1_CV-A78FA6DA_CN-5D3D21B2">
    <vt:lpwstr>320MXe+WiNM5n5qyAbVFbCtjV4hLKOrY24t12QGOOXKXeGlsvotI4Q4R7e6P3kEFvjt/3amXbZz8As3F0eD39mUAmTjmNugzF4U3LUUAfmArLcbGN8mnyl1bTTZwxEl56ZisuR351fnh26SkpYpq9xxnTSiy8jxIgE2t17I7UOBr/9yHVUYyaabs1cCw16PiDvjKBE1RdFKTxx0d1kr4F8e9NBenSnQB6N2aMcZoRWoz0oPb4EsYeJvEUsk7e1r</vt:lpwstr>
  </op:property>
  <op:property fmtid="{D5CDD505-2E9C-101B-9397-08002B2CF9AE}" pid="9" name="_IPGFLOW_P-9AFA_E-1_FP-2_SP-2_CV-9C893B6D_CN-34A031F">
    <vt:lpwstr>fJeBDb6tof6XDgxLI7U2K/IM887x+QkRw2tA++/Mo77XIKLXwcz4OfTkyKdGqIRyo6VMt7QnURC4HAVUOaAQZsGTXbKRSsuoQ3eXl0HUM6acV+BUuTuKNHD0B4nLMACCUQd0ZaUm9JusZh+R5N0Aurpg8XfhWd/LbEmur8biO99WgL675aockpmXVYmWoY/U9</vt:lpwstr>
  </op:property>
  <op:property fmtid="{D5CDD505-2E9C-101B-9397-08002B2CF9AE}" pid="10" name="_IPGFLOW_P-9AFA_E-0_FP-2_CV-60DDE677_CN-454888DA">
    <vt:lpwstr>DPSPMK|3|448|2|0</vt:lpwstr>
  </op:property>
  <op:property fmtid="{D5CDD505-2E9C-101B-9397-08002B2CF9AE}" pid="11" name="_IPGFLOW_P-9AFA_E-1_FP-3_SP-1_CV-54FCBD10_CN-62DF2EAC">
    <vt:lpwstr>320MXe+WiNM5n5qyAbVFbJkHvvCzePKSJ1msz2UlIoBv1EtGll18bw2yVUmN5X9QFfiBI0AzUEaYIiTT6+fK8rG14+HnaOZt4rtkOWqAhgcTLCyWAYNpHIWj+T4spnvElVcazH8yp2/eaFsOp9EpEhWfvO4TVre/EUpOHBa5E7gXdyM927xB0S57yzizBJZYPVfZNyk6RcX1Qfg/x3mzmIe8kg9xxKn2HJIqV2/+j70uPfAmrhzyARn6Q4ef/5s</vt:lpwstr>
  </op:property>
  <op:property fmtid="{D5CDD505-2E9C-101B-9397-08002B2CF9AE}" pid="12" name="_IPGFLOW_P-9AFA_E-1_FP-3_SP-2_CV-1C293301_CN-BD60AD7F">
    <vt:lpwstr>S/d/or1Oqah5hJsd8/qjelZitSZmfnH/fkN90nccptcW9NsciLmq/7oyA4HKC0eHRru566RyNCMxva0ZpjEuT78Mp4YZhF+jwYAEL8EByLxVYRDi8wAuvBAwkbfflUqtInqMBYGLcy7AyGhLK64FkLLQSFdWJSb7X+ESNN5FNctR2FsCXl0FDmIbwaLWZ0ETD</vt:lpwstr>
  </op:property>
  <op:property fmtid="{D5CDD505-2E9C-101B-9397-08002B2CF9AE}" pid="13" name="_IPGFLOW_P-9AFA_E-0_FP-3_CV-60DDE677_CN-98DE515F">
    <vt:lpwstr>DPSPMK|3|448|2|0</vt:lpwstr>
  </op:property>
  <op:property fmtid="{D5CDD505-2E9C-101B-9397-08002B2CF9AE}" pid="14" name="_IPGFLOW_P-9AFA_E-1_FP-4_SP-1_CV-BF3A30AA_CN-F7FA8D78">
    <vt:lpwstr>320MXe+WiNM5n5qyAbVFbErud6WeAi1URyxJnvrZw8GKgUMbV1ouENTogw6aB5XhcWKeQyW0HcHefOQmPhSB9/kerLyoq/B/SBB8aC2HpsDPwOYSWiZSv7XGqxysSJ9HNM4LCM8vPZENUwasnkW1x7Wnjsz+err9nR9Z7y0QjljK/ua//Jt/QQC+YkeujPJqURXN4JXq/S3J9WHq4iHu93LVzX/0kgIlyxLjyi2dJ1EA92gJvlegUugU+OyshF7</vt:lpwstr>
  </op:property>
  <op:property fmtid="{D5CDD505-2E9C-101B-9397-08002B2CF9AE}" pid="15" name="_IPGFLOW_P-9AFA_E-1_FP-4_SP-2_CV-68D86134_CN-37E26EAF">
    <vt:lpwstr>+iw9R5EpFNf5V4Dh/fcKIaqZsZvyQBjYJOL9xji/JsAmcd4oJn9nuMMnUJLTG+3FKjtUXKGPpARlh6EFIPbPmw9roCjcgQNslYPy4dUHw7OxdX2J2cYJZuCN87CgTjDFAfLVHrWQ1y522CnvzxcTZZNcz7FJ/9hGU2y1OUpPSNu6tFsyaS4qu7jnSrhNF4yum</vt:lpwstr>
  </op:property>
  <op:property fmtid="{D5CDD505-2E9C-101B-9397-08002B2CF9AE}" pid="16" name="_IPGFLOW_P-9AFA_E-0_FP-4_CV-60DDE677_CN-E5AD5707">
    <vt:lpwstr>DPSPMK|3|448|2|0</vt:lpwstr>
  </op:property>
  <op:property fmtid="{D5CDD505-2E9C-101B-9397-08002B2CF9AE}" pid="17" name="_IPGFLOW_P-9AFA_E-1_FP-5_SP-1_CV-1363F881_CN-ABF2C2EF">
    <vt:lpwstr>320MXe+WiNM5n5qyAbVFbK8zqxLT38GyHsyOkv3/xV/mIXNPy3ggisHYUS+cJZb88UXjbCDAOLFR0NpDf18KE46x3Y2UGg8T6+2jjzBM91PDfso5xkqQHtcjBt22TTbI48eZWOSaNBh2YtP4ZGq9FLeoA1fb/2wIeGOurUwoS3yC3kKQ1bZbVhqvf90MofrM4k2MJVIk2sKp5Ez+71+xKWPuHCYG2bd/Wm7mM6HaelMeigP7KNQ9aUjQwlMO2HN</vt:lpwstr>
  </op:property>
  <op:property fmtid="{D5CDD505-2E9C-101B-9397-08002B2CF9AE}" pid="18" name="_IPGFLOW_P-9AFA_E-1_FP-5_SP-2_CV-97287332_CN-78F842E9">
    <vt:lpwstr>u6kXMnRuQ+4dP0AJTaR3hN0VVN318MULkasi/zNWmLPA6hR3Lj5fF50v2Nx3BCMCcgDKZgt/lHfcYhzg1JAOSJPma0HP9wMrxUMFyVNDK8H0uZHLw19257IokNgig4RYUs1OCHp0kQklqupzN0OuVw/yH2RuUoqVaJMCqHtzNQaDCOtHsbewVpOVo+0PZ8uoX</vt:lpwstr>
  </op:property>
  <op:property fmtid="{D5CDD505-2E9C-101B-9397-08002B2CF9AE}" pid="19" name="_IPGFLOW_P-9AFA_E-0_FP-5_CV-60DDE677_CN-383B8E82">
    <vt:lpwstr>DPSPMK|3|448|2|0</vt:lpwstr>
  </op:property>
  <op:property fmtid="{D5CDD505-2E9C-101B-9397-08002B2CF9AE}" pid="20" name="_IPGFLOW_P-9AFA_E-1_FP-6_SP-1_CV-EAF2CB55_CN-F8A0C274">
    <vt:lpwstr>320MXe+WiNM5n5qyAbVFbFtM6W5SMXXN2kFPFuQdg1pED6honaeXMX+br6K928bkiQ4pH76+/rAB2t5yZTyCKBwm1WkCVaP/zHegIuVxYL45mnxPUXdDEXmt+mQfyzdRA+Wg39leJUmxuv04fX6ffhKrLTa8YPqADeZHxv2BMJeBVaaKXMlhWQfrUg8FY7fLWuVBuUEGbDUMYvJMEAP7VzwR304pdKr2Hs14HJL+35gBd6uN3QSbxwPRXHYBGkL</vt:lpwstr>
  </op:property>
  <op:property fmtid="{D5CDD505-2E9C-101B-9397-08002B2CF9AE}" pid="21" name="_IPGFLOW_P-9AFA_E-1_FP-6_SP-2_CV-72579B03_CN-A35F1376">
    <vt:lpwstr>7HzvqP4dghzOUkwSdZ4+b+IAlcPKDt81znIeYcDrVBLLjmypQTGG+ZZc8xDMvekxYfSdNgKvGL4eCEg66XqQNeIJBySswe84GAyeDR3T2TSkRwpVbD4JIF6NLK3r0qo2lSr42YtvIrL9Xa26RC56trkxlTrPzHJhlOBM62CM6AsuBzdMX0b9mwHkABSRJQkzvWJ3h2qfmULvLwtFDiUaXHg==</vt:lpwstr>
  </op:property>
  <op:property fmtid="{D5CDD505-2E9C-101B-9397-08002B2CF9AE}" pid="22" name="_IPGFLOW_P-9AFA_E-0_FP-6_CV-ACF98C78_CN-E9BEFA6D">
    <vt:lpwstr>DPSPMK|3|472|2|0</vt:lpwstr>
  </op:property>
  <op:property fmtid="{D5CDD505-2E9C-101B-9397-08002B2CF9AE}" pid="23" name="_IPGFLOW_P-9AFA_E-0_CV-8CDF705E_CN-97660D25">
    <vt:lpwstr>DPFPMK|3|50|7|0</vt:lpwstr>
  </op:property>
  <op:property fmtid="{D5CDD505-2E9C-101B-9397-08002B2CF9AE}" pid="24" name="_IPGFLOW_P-9AFA_E-1_FP-7_SP-1_CV-596A5469_CN-EDC618DD">
    <vt:lpwstr>320MXe+WiNM5n5qyAbVFbA9hUcwpFEHaOhlnZ26IlHMcUx9ojdeRXbRSKZVsQexrbgnRbeaaL4gXnZU4Xagv+CBxryTJQ8ZXPv5w5dOcBdwwkFrYJbkPWgn3LStJlwyynw6X0EfXbqOUvLI7UzYvFQBtSPhg2KZfmRrr/YBe5a2UpwR8aQC15jbDAzs1h++44pzm5PmsMtssCpett7Lk4b51ER0/8QoVstRQLOc2qfJ12m9vX0t+Oxyvaey5IXT</vt:lpwstr>
  </op:property>
  <op:property fmtid="{D5CDD505-2E9C-101B-9397-08002B2CF9AE}" pid="25" name="_IPGFLOW_P-9AFA_E-1_FP-7_SP-2_CV-BC2C404A_CN-8C8D26BC">
    <vt:lpwstr>iH7qd4nkBFwv0mS46gPOgFCUMiOUnNK6mqhQF7hlkoj0axt0JfsmpPZvNGRU1PSUH7ix0uVGyhbTO1UBJANJQcKHzxwrOsmRT8aRwvyd5T9P3I59oZB8GKjQhIWlbfXOuKB1hzjdny8KDyC2cD+JQPsL6vW4rb94FYAUkXy0wMkMrjReTKSMJkFnYOvN/0ari4tgwiDehaWw40p19xMpbtrb/d1kCTObi7ybBd8yjHCyumaRpBcCus6UoTXorju</vt:lpwstr>
  </op:property>
  <op:property fmtid="{D5CDD505-2E9C-101B-9397-08002B2CF9AE}" pid="26" name="_IPGFLOW_P-9AFA_E-1_FP-7_SP-3_CV-BF9EFB3_CN-1CFBBEC1">
    <vt:lpwstr>f188f+NGJJH12axyELCuVTMmT+1yE5DOehw8em58PCFNcU2/yl+Wv866s7Te1n51CtTIvP+t/m4bt4F/zlWEmL+A==</vt:lpwstr>
  </op:property>
  <op:property fmtid="{D5CDD505-2E9C-101B-9397-08002B2CF9AE}" pid="27" name="_IPGFLOW_P-9AFA_E-0_FP-7_CV-5D6194BE_CN-77395D8E">
    <vt:lpwstr>DPSPMK|3|600|3|0</vt:lpwstr>
  </op:property>
  <op:property fmtid="{D5CDD505-2E9C-101B-9397-08002B2CF9AE}" pid="28" name="_IPGLAB_P-9AFA_E-1_SP-1_CV-C67F54A3_CN-A6D0A670">
    <vt:lpwstr>/N8efh4m919Cyo9bnLPxaG0APGL4cL8bLkrpC9zTFqY3qozCq58PwXaL80qP8KhP+iWRbRdAEkmybz5v+n0LiTz458dl9QUuRvCgKhN2aV6wFU608l+BpsYnhoa8hVCONF6AdA0v6VOfLfiKZ4yMlbGBZXy+XscULIQrW90OT3d0E3hABVkKvRXmWTH1ojzqA3ydePhY60uEK+GbWVB70JThbg6eoPVpzDSzZZl1h07/yFCXCCzFi+zmFL8YfIg</vt:lpwstr>
  </op:property>
  <op:property fmtid="{D5CDD505-2E9C-101B-9397-08002B2CF9AE}" pid="29" name="_IPGLAB_P-9AFA_E-1_SP-2_CV-F26D6A3E_CN-F2C9AA24">
    <vt:lpwstr>u</vt:lpwstr>
  </op:property>
  <op:property fmtid="{D5CDD505-2E9C-101B-9397-08002B2CF9AE}" pid="30" name="_IPGLAB_P-9AFA_E-0_CV-7761BE89_CN-7DA39CA4">
    <vt:lpwstr>DPSPMK|3|256|2|0</vt:lpwstr>
  </op:property>
</op:Properties>
</file>